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F9AC0" w14:textId="152A14C5" w:rsidR="006D4ABA" w:rsidRDefault="006D4ABA" w:rsidP="0065074D">
      <w:pPr>
        <w:spacing w:after="0" w:line="240" w:lineRule="auto"/>
        <w:jc w:val="center"/>
      </w:pPr>
      <w:r>
        <w:t>Marke</w:t>
      </w:r>
      <w:r w:rsidR="00050E29">
        <w:t>ting Research for Real Estate (RE 3</w:t>
      </w:r>
      <w:r>
        <w:t>6</w:t>
      </w:r>
      <w:r w:rsidR="00050E29">
        <w:t>0</w:t>
      </w:r>
      <w:proofErr w:type="gramStart"/>
      <w:r w:rsidR="00050E29">
        <w:t>)</w:t>
      </w:r>
      <w:proofErr w:type="gramEnd"/>
      <w:r>
        <w:br/>
        <w:t>Syllabus</w:t>
      </w:r>
      <w:r>
        <w:br/>
        <w:t>Instructor:  Matt Disston</w:t>
      </w:r>
      <w:r>
        <w:br/>
      </w:r>
      <w:hyperlink r:id="rId7" w:history="1">
        <w:r w:rsidRPr="00CE6A01">
          <w:rPr>
            <w:rStyle w:val="Hyperlink"/>
          </w:rPr>
          <w:t>mattd@dmgnet.com</w:t>
        </w:r>
      </w:hyperlink>
      <w:r>
        <w:br/>
        <w:t>(714) 356-6538</w:t>
      </w:r>
    </w:p>
    <w:p w14:paraId="0A6B8118" w14:textId="75530237" w:rsidR="00056CFA" w:rsidRDefault="00710559" w:rsidP="006D4ABA">
      <w:pPr>
        <w:jc w:val="center"/>
      </w:pPr>
      <w:r w:rsidRPr="00D2318E">
        <w:rPr>
          <w:u w:val="single"/>
        </w:rPr>
        <w:t>Office hours:</w:t>
      </w:r>
      <w:r>
        <w:rPr>
          <w:u w:val="single"/>
        </w:rPr>
        <w:t xml:space="preserve"> by appointment</w:t>
      </w:r>
    </w:p>
    <w:p w14:paraId="1630B5DB" w14:textId="77777777" w:rsidR="006D4ABA" w:rsidRDefault="006D4ABA" w:rsidP="006D4ABA">
      <w:r w:rsidRPr="00100AFF">
        <w:rPr>
          <w:b/>
        </w:rPr>
        <w:t>Course Description</w:t>
      </w:r>
      <w:r>
        <w:t>:</w:t>
      </w:r>
    </w:p>
    <w:p w14:paraId="65BD6102" w14:textId="77777777" w:rsidR="00B95A3B" w:rsidRDefault="006D4ABA" w:rsidP="006D4ABA">
      <w:pPr>
        <w:autoSpaceDE w:val="0"/>
        <w:autoSpaceDN w:val="0"/>
        <w:adjustRightInd w:val="0"/>
        <w:rPr>
          <w:sz w:val="20"/>
          <w:szCs w:val="20"/>
        </w:rPr>
      </w:pPr>
      <w:r>
        <w:rPr>
          <w:sz w:val="20"/>
          <w:szCs w:val="20"/>
        </w:rPr>
        <w:t xml:space="preserve">The course is designed to introduce students to basic elements of marketing research with an emphasis on understanding and creating real estate market studies for different </w:t>
      </w:r>
      <w:r w:rsidR="00B95A3B">
        <w:rPr>
          <w:sz w:val="20"/>
          <w:szCs w:val="20"/>
        </w:rPr>
        <w:t xml:space="preserve">land </w:t>
      </w:r>
      <w:r>
        <w:rPr>
          <w:sz w:val="20"/>
          <w:szCs w:val="20"/>
        </w:rPr>
        <w:t xml:space="preserve">uses. It begins with an overview of marketing research methods, procedures, </w:t>
      </w:r>
      <w:r w:rsidR="00B95A3B">
        <w:rPr>
          <w:sz w:val="20"/>
          <w:szCs w:val="20"/>
        </w:rPr>
        <w:t xml:space="preserve">vocabulary, </w:t>
      </w:r>
      <w:r>
        <w:rPr>
          <w:sz w:val="20"/>
          <w:szCs w:val="20"/>
        </w:rPr>
        <w:t>sources and the basic steps regardless of real estate use followed by the analysis of data sources, public policy i</w:t>
      </w:r>
      <w:r w:rsidR="00B95A3B">
        <w:rPr>
          <w:sz w:val="20"/>
          <w:szCs w:val="20"/>
        </w:rPr>
        <w:t>ssues affecting cities and the</w:t>
      </w:r>
      <w:r>
        <w:rPr>
          <w:sz w:val="20"/>
          <w:szCs w:val="20"/>
        </w:rPr>
        <w:t xml:space="preserve"> economy</w:t>
      </w:r>
      <w:r w:rsidR="00B95A3B">
        <w:rPr>
          <w:sz w:val="20"/>
          <w:szCs w:val="20"/>
        </w:rPr>
        <w:t>.  The class will also provide exposure to</w:t>
      </w:r>
      <w:r>
        <w:rPr>
          <w:sz w:val="20"/>
          <w:szCs w:val="20"/>
        </w:rPr>
        <w:t xml:space="preserve"> software available to analyze supply, demand and existing applicable market patterns. </w:t>
      </w:r>
    </w:p>
    <w:p w14:paraId="2D3F6A63" w14:textId="77777777" w:rsidR="00B95A3B" w:rsidRDefault="006D4ABA" w:rsidP="006D4ABA">
      <w:pPr>
        <w:autoSpaceDE w:val="0"/>
        <w:autoSpaceDN w:val="0"/>
        <w:adjustRightInd w:val="0"/>
        <w:rPr>
          <w:sz w:val="20"/>
          <w:szCs w:val="20"/>
        </w:rPr>
      </w:pPr>
      <w:r>
        <w:rPr>
          <w:sz w:val="20"/>
          <w:szCs w:val="20"/>
        </w:rPr>
        <w:t xml:space="preserve">Students will be exposed to the analysis of socioeconomic conditions of a market </w:t>
      </w:r>
      <w:proofErr w:type="gramStart"/>
      <w:r>
        <w:rPr>
          <w:sz w:val="20"/>
          <w:szCs w:val="20"/>
        </w:rPr>
        <w:t>area</w:t>
      </w:r>
      <w:r w:rsidR="00B95A3B">
        <w:rPr>
          <w:sz w:val="20"/>
          <w:szCs w:val="20"/>
        </w:rPr>
        <w:t>,</w:t>
      </w:r>
      <w:proofErr w:type="gramEnd"/>
      <w:r w:rsidR="00B95A3B">
        <w:rPr>
          <w:sz w:val="20"/>
          <w:szCs w:val="20"/>
        </w:rPr>
        <w:t xml:space="preserve"> they will research available secondary sources, develop a profile of competitive market areas and retail trade areas</w:t>
      </w:r>
      <w:r>
        <w:rPr>
          <w:sz w:val="20"/>
          <w:szCs w:val="20"/>
        </w:rPr>
        <w:t xml:space="preserve"> and will prepare a short term forecast model for the appropriate land use. </w:t>
      </w:r>
      <w:r w:rsidR="00B95A3B">
        <w:rPr>
          <w:sz w:val="20"/>
          <w:szCs w:val="20"/>
        </w:rPr>
        <w:t xml:space="preserve">The class will also explore and discuss the drivers for all stake holders in the real estate decision making process including the land owner, developer, anchor tenants, public sector, investor, and tenant/buyer.  This </w:t>
      </w:r>
      <w:r>
        <w:rPr>
          <w:sz w:val="20"/>
          <w:szCs w:val="20"/>
        </w:rPr>
        <w:t>course component focuses on the understanding of market analysis</w:t>
      </w:r>
      <w:r w:rsidR="00B95A3B">
        <w:rPr>
          <w:sz w:val="20"/>
          <w:szCs w:val="20"/>
        </w:rPr>
        <w:t xml:space="preserve"> and </w:t>
      </w:r>
      <w:proofErr w:type="spellStart"/>
      <w:proofErr w:type="gramStart"/>
      <w:r w:rsidR="00B95A3B">
        <w:rPr>
          <w:sz w:val="20"/>
          <w:szCs w:val="20"/>
        </w:rPr>
        <w:t>it’s</w:t>
      </w:r>
      <w:proofErr w:type="spellEnd"/>
      <w:proofErr w:type="gramEnd"/>
      <w:r w:rsidR="00B95A3B">
        <w:rPr>
          <w:sz w:val="20"/>
          <w:szCs w:val="20"/>
        </w:rPr>
        <w:t xml:space="preserve"> application by all the players in the development process</w:t>
      </w:r>
      <w:r>
        <w:rPr>
          <w:sz w:val="20"/>
          <w:szCs w:val="20"/>
        </w:rPr>
        <w:t xml:space="preserve">, the dynamics, economic and market drivers and the role they play in real estate decision making. </w:t>
      </w:r>
    </w:p>
    <w:p w14:paraId="74E11793" w14:textId="77777777" w:rsidR="006D4ABA" w:rsidRDefault="006D4ABA" w:rsidP="006D4ABA">
      <w:pPr>
        <w:autoSpaceDE w:val="0"/>
        <w:autoSpaceDN w:val="0"/>
        <w:adjustRightInd w:val="0"/>
        <w:rPr>
          <w:sz w:val="20"/>
          <w:szCs w:val="20"/>
        </w:rPr>
      </w:pPr>
      <w:r>
        <w:rPr>
          <w:sz w:val="20"/>
          <w:szCs w:val="20"/>
        </w:rPr>
        <w:t xml:space="preserve">The sectors covered include residential, office, retail, transient lodging, mixed-use and industrial properties. The course strives to provide students with the knowledge and analytical tools necessary to conduct a market analysis as well as to become informed and critical users of market data and studies.  </w:t>
      </w:r>
    </w:p>
    <w:p w14:paraId="7A526AC5" w14:textId="77777777" w:rsidR="00100AFF" w:rsidRDefault="00100AFF" w:rsidP="00100AFF">
      <w:pPr>
        <w:autoSpaceDE w:val="0"/>
        <w:autoSpaceDN w:val="0"/>
        <w:adjustRightInd w:val="0"/>
        <w:rPr>
          <w:b/>
          <w:bCs/>
          <w:sz w:val="20"/>
          <w:szCs w:val="20"/>
        </w:rPr>
      </w:pPr>
      <w:r>
        <w:rPr>
          <w:b/>
          <w:bCs/>
          <w:sz w:val="20"/>
          <w:szCs w:val="20"/>
        </w:rPr>
        <w:t>Course Format</w:t>
      </w:r>
    </w:p>
    <w:p w14:paraId="46D6F7E2" w14:textId="77777777" w:rsidR="00100AFF" w:rsidRDefault="00100AFF" w:rsidP="00100AFF">
      <w:pPr>
        <w:autoSpaceDE w:val="0"/>
        <w:autoSpaceDN w:val="0"/>
        <w:adjustRightInd w:val="0"/>
        <w:rPr>
          <w:sz w:val="20"/>
          <w:szCs w:val="20"/>
        </w:rPr>
      </w:pPr>
      <w:r>
        <w:rPr>
          <w:sz w:val="20"/>
          <w:szCs w:val="20"/>
        </w:rPr>
        <w:t>The course includes a combination of lecture, readings, discussion, in-class activities, and guest speakers. It emphasizes projects and assignments as learning tools. Students will be required to complete several short assignments that involve gathering and analyzing market and economic data. The course culminates with a team project that entails the preparation of a comprehensive market study.</w:t>
      </w:r>
    </w:p>
    <w:p w14:paraId="3FF07DBB" w14:textId="77777777" w:rsidR="003E7CE7" w:rsidRPr="003E7CE7" w:rsidRDefault="003E7CE7" w:rsidP="003E7CE7">
      <w:pPr>
        <w:tabs>
          <w:tab w:val="left" w:pos="270"/>
        </w:tabs>
        <w:spacing w:before="60"/>
        <w:rPr>
          <w:b/>
          <w:bCs/>
          <w:sz w:val="20"/>
          <w:szCs w:val="20"/>
        </w:rPr>
      </w:pPr>
      <w:r w:rsidRPr="003E7CE7">
        <w:rPr>
          <w:b/>
          <w:bCs/>
          <w:sz w:val="20"/>
          <w:szCs w:val="20"/>
        </w:rPr>
        <w:t>Student Learning Objectives</w:t>
      </w:r>
    </w:p>
    <w:p w14:paraId="0814469A" w14:textId="77777777" w:rsid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hAnsiTheme="minorHAnsi"/>
          <w:sz w:val="20"/>
          <w:szCs w:val="20"/>
        </w:rPr>
        <w:t xml:space="preserve">Gain an understanding of the market analysis process, forecasting techniques and the role market analysis plays in the real estate </w:t>
      </w:r>
      <w:r>
        <w:rPr>
          <w:rFonts w:asciiTheme="minorHAnsi" w:hAnsiTheme="minorHAnsi"/>
          <w:sz w:val="20"/>
          <w:szCs w:val="20"/>
        </w:rPr>
        <w:t xml:space="preserve">development </w:t>
      </w:r>
      <w:r w:rsidRPr="003E7CE7">
        <w:rPr>
          <w:rFonts w:asciiTheme="minorHAnsi" w:hAnsiTheme="minorHAnsi"/>
          <w:sz w:val="20"/>
          <w:szCs w:val="20"/>
        </w:rPr>
        <w:t xml:space="preserve">process </w:t>
      </w:r>
    </w:p>
    <w:p w14:paraId="0CE5495B"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Pr>
          <w:rFonts w:asciiTheme="minorHAnsi" w:hAnsiTheme="minorHAnsi"/>
          <w:sz w:val="20"/>
          <w:szCs w:val="20"/>
        </w:rPr>
        <w:t>Identify data sources, their strengths, weaknesses, and application in analysis.</w:t>
      </w:r>
    </w:p>
    <w:p w14:paraId="533BDF81"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hAnsiTheme="minorHAnsi"/>
          <w:sz w:val="20"/>
          <w:szCs w:val="20"/>
        </w:rPr>
        <w:t>Promote an awareness of the different types of land users and the rationale that drives their locational decisions.</w:t>
      </w:r>
    </w:p>
    <w:p w14:paraId="3AFA4196"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hAnsiTheme="minorHAnsi"/>
          <w:sz w:val="20"/>
          <w:szCs w:val="20"/>
        </w:rPr>
        <w:t>Develop the ability to critically assess a site’s location and productive potential from the perspective of various types of</w:t>
      </w:r>
      <w:r>
        <w:rPr>
          <w:rFonts w:asciiTheme="minorHAnsi" w:hAnsiTheme="minorHAnsi"/>
          <w:sz w:val="20"/>
          <w:szCs w:val="20"/>
        </w:rPr>
        <w:t xml:space="preserve"> stakeholders including owners, investors, the public sector and</w:t>
      </w:r>
      <w:r w:rsidRPr="003E7CE7">
        <w:rPr>
          <w:rFonts w:asciiTheme="minorHAnsi" w:hAnsiTheme="minorHAnsi"/>
          <w:sz w:val="20"/>
          <w:szCs w:val="20"/>
        </w:rPr>
        <w:t xml:space="preserve"> land users.</w:t>
      </w:r>
    </w:p>
    <w:p w14:paraId="2DB2FCA6"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hAnsiTheme="minorHAnsi"/>
          <w:sz w:val="20"/>
          <w:szCs w:val="20"/>
        </w:rPr>
        <w:t>Develop the ability to perform basic spatial analytical operations using the Business Analyst Online software package.</w:t>
      </w:r>
    </w:p>
    <w:p w14:paraId="46932806"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hAnsiTheme="minorHAnsi"/>
          <w:sz w:val="20"/>
          <w:szCs w:val="20"/>
        </w:rPr>
        <w:t>Develop the ability to design and conduct a basic real estate market analysis and to critically evaluate market studies prepared by others.</w:t>
      </w:r>
    </w:p>
    <w:p w14:paraId="16733F1B" w14:textId="77777777" w:rsidR="003E7CE7" w:rsidRPr="003E7CE7" w:rsidRDefault="003E7CE7" w:rsidP="003E7CE7">
      <w:pPr>
        <w:pStyle w:val="ListParagraph"/>
        <w:numPr>
          <w:ilvl w:val="0"/>
          <w:numId w:val="1"/>
        </w:numPr>
        <w:autoSpaceDE w:val="0"/>
        <w:autoSpaceDN w:val="0"/>
        <w:adjustRightInd w:val="0"/>
        <w:ind w:left="270" w:hanging="270"/>
        <w:rPr>
          <w:rFonts w:asciiTheme="minorHAnsi" w:hAnsiTheme="minorHAnsi"/>
          <w:sz w:val="20"/>
          <w:szCs w:val="20"/>
        </w:rPr>
      </w:pPr>
      <w:r w:rsidRPr="003E7CE7">
        <w:rPr>
          <w:rFonts w:asciiTheme="minorHAnsi" w:eastAsia="SymbolMT" w:hAnsiTheme="minorHAnsi"/>
          <w:sz w:val="20"/>
          <w:szCs w:val="20"/>
        </w:rPr>
        <w:t>B</w:t>
      </w:r>
      <w:r w:rsidRPr="003E7CE7">
        <w:rPr>
          <w:rFonts w:asciiTheme="minorHAnsi" w:hAnsiTheme="minorHAnsi"/>
          <w:sz w:val="20"/>
          <w:szCs w:val="20"/>
        </w:rPr>
        <w:t xml:space="preserve">ecome familiar with real estate </w:t>
      </w:r>
      <w:r>
        <w:rPr>
          <w:rFonts w:asciiTheme="minorHAnsi" w:hAnsiTheme="minorHAnsi"/>
          <w:sz w:val="20"/>
          <w:szCs w:val="20"/>
        </w:rPr>
        <w:t xml:space="preserve">primary and secondary </w:t>
      </w:r>
      <w:r w:rsidRPr="003E7CE7">
        <w:rPr>
          <w:rFonts w:asciiTheme="minorHAnsi" w:hAnsiTheme="minorHAnsi"/>
          <w:sz w:val="20"/>
          <w:szCs w:val="20"/>
        </w:rPr>
        <w:t xml:space="preserve">market data sources, their limitations, and </w:t>
      </w:r>
      <w:r>
        <w:rPr>
          <w:rFonts w:asciiTheme="minorHAnsi" w:hAnsiTheme="minorHAnsi"/>
          <w:sz w:val="20"/>
          <w:szCs w:val="20"/>
        </w:rPr>
        <w:t>be exposed to available subscription</w:t>
      </w:r>
      <w:r w:rsidRPr="003E7CE7">
        <w:rPr>
          <w:rFonts w:asciiTheme="minorHAnsi" w:hAnsiTheme="minorHAnsi"/>
          <w:sz w:val="20"/>
          <w:szCs w:val="20"/>
        </w:rPr>
        <w:t xml:space="preserve"> online software application</w:t>
      </w:r>
      <w:r>
        <w:rPr>
          <w:rFonts w:asciiTheme="minorHAnsi" w:hAnsiTheme="minorHAnsi"/>
          <w:sz w:val="20"/>
          <w:szCs w:val="20"/>
        </w:rPr>
        <w:t>s</w:t>
      </w:r>
      <w:r w:rsidRPr="003E7CE7">
        <w:rPr>
          <w:rFonts w:asciiTheme="minorHAnsi" w:hAnsiTheme="minorHAnsi"/>
          <w:sz w:val="20"/>
          <w:szCs w:val="20"/>
        </w:rPr>
        <w:t>.</w:t>
      </w:r>
    </w:p>
    <w:p w14:paraId="5E48A8E0" w14:textId="77777777" w:rsidR="003E7CE7" w:rsidRPr="003E7CE7" w:rsidRDefault="003E7CE7" w:rsidP="003E7CE7">
      <w:pPr>
        <w:tabs>
          <w:tab w:val="left" w:pos="270"/>
        </w:tabs>
        <w:spacing w:before="60"/>
        <w:rPr>
          <w:sz w:val="20"/>
          <w:szCs w:val="20"/>
        </w:rPr>
      </w:pPr>
    </w:p>
    <w:p w14:paraId="248390D0" w14:textId="77777777" w:rsidR="003E7CE7" w:rsidRPr="003E7CE7" w:rsidRDefault="003E7CE7" w:rsidP="003E7CE7">
      <w:pPr>
        <w:tabs>
          <w:tab w:val="left" w:pos="270"/>
        </w:tabs>
        <w:spacing w:before="60"/>
        <w:rPr>
          <w:b/>
          <w:bCs/>
          <w:sz w:val="20"/>
          <w:szCs w:val="20"/>
        </w:rPr>
      </w:pPr>
      <w:r w:rsidRPr="003E7CE7">
        <w:rPr>
          <w:b/>
          <w:bCs/>
          <w:sz w:val="20"/>
          <w:szCs w:val="20"/>
        </w:rPr>
        <w:lastRenderedPageBreak/>
        <w:t>Textbooks</w:t>
      </w:r>
    </w:p>
    <w:p w14:paraId="66574391" w14:textId="77777777" w:rsidR="003E7CE7" w:rsidRPr="003E7CE7" w:rsidRDefault="003E7CE7" w:rsidP="003E7CE7">
      <w:pPr>
        <w:pStyle w:val="Heading1"/>
        <w:shd w:val="clear" w:color="auto" w:fill="FFFFFF"/>
        <w:spacing w:before="0"/>
        <w:jc w:val="both"/>
        <w:rPr>
          <w:rFonts w:asciiTheme="minorHAnsi" w:hAnsiTheme="minorHAnsi" w:cs="Times New Roman"/>
          <w:b w:val="0"/>
          <w:color w:val="111111"/>
          <w:sz w:val="22"/>
          <w:szCs w:val="22"/>
        </w:rPr>
      </w:pPr>
      <w:r w:rsidRPr="003E7CE7">
        <w:rPr>
          <w:rFonts w:asciiTheme="minorHAnsi" w:hAnsiTheme="minorHAnsi" w:cs="Times New Roman"/>
          <w:b w:val="0"/>
          <w:bCs w:val="0"/>
          <w:color w:val="000000"/>
          <w:sz w:val="22"/>
          <w:szCs w:val="22"/>
        </w:rPr>
        <w:t xml:space="preserve">Textbook: </w:t>
      </w:r>
      <w:r w:rsidRPr="003E7CE7">
        <w:rPr>
          <w:rStyle w:val="author"/>
          <w:rFonts w:asciiTheme="minorHAnsi" w:eastAsiaTheme="majorEastAsia" w:hAnsiTheme="minorHAnsi" w:cs="Times New Roman"/>
          <w:b w:val="0"/>
          <w:color w:val="111111"/>
          <w:sz w:val="22"/>
          <w:szCs w:val="22"/>
          <w:shd w:val="clear" w:color="auto" w:fill="FFFFFF"/>
        </w:rPr>
        <w:t>Deborah L. Brett</w:t>
      </w:r>
      <w:r w:rsidRPr="003E7CE7">
        <w:rPr>
          <w:rStyle w:val="a-color-secondary"/>
          <w:rFonts w:asciiTheme="minorHAnsi" w:eastAsiaTheme="minorEastAsia" w:hAnsiTheme="minorHAnsi" w:cs="Times New Roman"/>
          <w:b w:val="0"/>
          <w:color w:val="111111"/>
          <w:sz w:val="22"/>
          <w:szCs w:val="22"/>
          <w:shd w:val="clear" w:color="auto" w:fill="FFFFFF"/>
        </w:rPr>
        <w:t>,</w:t>
      </w:r>
      <w:r w:rsidRPr="003E7CE7">
        <w:rPr>
          <w:rStyle w:val="apple-converted-space"/>
          <w:rFonts w:asciiTheme="minorHAnsi" w:eastAsiaTheme="minorEastAsia" w:hAnsiTheme="minorHAnsi" w:cs="Times New Roman"/>
          <w:b w:val="0"/>
          <w:color w:val="111111"/>
          <w:sz w:val="22"/>
          <w:szCs w:val="22"/>
          <w:shd w:val="clear" w:color="auto" w:fill="FFFFFF"/>
        </w:rPr>
        <w:t> </w:t>
      </w:r>
      <w:r w:rsidRPr="003E7CE7">
        <w:rPr>
          <w:rStyle w:val="author"/>
          <w:rFonts w:asciiTheme="minorHAnsi" w:eastAsiaTheme="majorEastAsia" w:hAnsiTheme="minorHAnsi" w:cs="Times New Roman"/>
          <w:b w:val="0"/>
          <w:color w:val="111111"/>
          <w:sz w:val="22"/>
          <w:szCs w:val="22"/>
          <w:shd w:val="clear" w:color="auto" w:fill="FFFFFF"/>
        </w:rPr>
        <w:t>Adrienne Schmitz, “</w:t>
      </w:r>
      <w:r w:rsidRPr="003E7CE7">
        <w:rPr>
          <w:rStyle w:val="a-size-extra-large"/>
          <w:rFonts w:asciiTheme="minorHAnsi" w:eastAsiaTheme="majorEastAsia" w:hAnsiTheme="minorHAnsi" w:cs="Times New Roman"/>
          <w:b w:val="0"/>
          <w:color w:val="111111"/>
          <w:sz w:val="22"/>
          <w:szCs w:val="22"/>
        </w:rPr>
        <w:t>Real Estate Market Analysis: Methods and Case Studies”, 2</w:t>
      </w:r>
      <w:r w:rsidRPr="003E7CE7">
        <w:rPr>
          <w:rStyle w:val="a-size-extra-large"/>
          <w:rFonts w:asciiTheme="minorHAnsi" w:eastAsiaTheme="majorEastAsia" w:hAnsiTheme="minorHAnsi" w:cs="Times New Roman"/>
          <w:b w:val="0"/>
          <w:color w:val="111111"/>
          <w:sz w:val="22"/>
          <w:szCs w:val="22"/>
          <w:vertAlign w:val="superscript"/>
        </w:rPr>
        <w:t>nd</w:t>
      </w:r>
      <w:r w:rsidRPr="003E7CE7">
        <w:rPr>
          <w:rStyle w:val="a-size-extra-large"/>
          <w:rFonts w:asciiTheme="minorHAnsi" w:eastAsiaTheme="majorEastAsia" w:hAnsiTheme="minorHAnsi" w:cs="Times New Roman"/>
          <w:b w:val="0"/>
          <w:color w:val="111111"/>
          <w:sz w:val="22"/>
          <w:szCs w:val="22"/>
        </w:rPr>
        <w:t xml:space="preserve"> Edition, ULI, 2015</w:t>
      </w:r>
    </w:p>
    <w:p w14:paraId="3CC800DF" w14:textId="77777777" w:rsidR="003E7CE7" w:rsidRDefault="003E7CE7" w:rsidP="003E7CE7">
      <w:pPr>
        <w:autoSpaceDE w:val="0"/>
        <w:autoSpaceDN w:val="0"/>
        <w:adjustRightInd w:val="0"/>
        <w:rPr>
          <w:i/>
          <w:iCs/>
          <w:sz w:val="20"/>
          <w:szCs w:val="20"/>
        </w:rPr>
      </w:pPr>
      <w:r w:rsidRPr="003E7CE7">
        <w:rPr>
          <w:sz w:val="20"/>
          <w:szCs w:val="20"/>
        </w:rPr>
        <w:t xml:space="preserve">Readings will be also drawn from a variety of sources including </w:t>
      </w:r>
      <w:r>
        <w:rPr>
          <w:sz w:val="20"/>
          <w:szCs w:val="20"/>
        </w:rPr>
        <w:t>periodicals, trade</w:t>
      </w:r>
      <w:r w:rsidRPr="003E7CE7">
        <w:rPr>
          <w:sz w:val="20"/>
          <w:szCs w:val="20"/>
        </w:rPr>
        <w:t xml:space="preserve"> journals, professional</w:t>
      </w:r>
      <w:r>
        <w:rPr>
          <w:sz w:val="20"/>
          <w:szCs w:val="20"/>
        </w:rPr>
        <w:t xml:space="preserve"> brokerage</w:t>
      </w:r>
      <w:r w:rsidRPr="003E7CE7">
        <w:rPr>
          <w:sz w:val="20"/>
          <w:szCs w:val="20"/>
        </w:rPr>
        <w:t xml:space="preserve"> publications</w:t>
      </w:r>
      <w:r>
        <w:rPr>
          <w:sz w:val="20"/>
          <w:szCs w:val="20"/>
        </w:rPr>
        <w:t>, and available public secondary source information</w:t>
      </w:r>
      <w:r w:rsidRPr="003E7CE7">
        <w:rPr>
          <w:sz w:val="20"/>
          <w:szCs w:val="20"/>
        </w:rPr>
        <w:t xml:space="preserve">. A tentative list of required readings is provided in the class schedule at the end of this syllabus – any changes and additions will be noted in class. The readings will be posted on the course website as PDF files. </w:t>
      </w:r>
      <w:r w:rsidRPr="003E7CE7">
        <w:rPr>
          <w:i/>
          <w:iCs/>
          <w:sz w:val="20"/>
          <w:szCs w:val="20"/>
        </w:rPr>
        <w:t>Students are expected to complete and prepare to discuss the assigned readings prior to class.</w:t>
      </w:r>
    </w:p>
    <w:p w14:paraId="5FD633C4" w14:textId="77777777" w:rsidR="00316DC6" w:rsidRPr="00316DC6" w:rsidRDefault="00316DC6" w:rsidP="00316DC6">
      <w:pPr>
        <w:autoSpaceDE w:val="0"/>
        <w:autoSpaceDN w:val="0"/>
        <w:adjustRightInd w:val="0"/>
        <w:rPr>
          <w:b/>
          <w:bCs/>
          <w:iCs/>
          <w:sz w:val="20"/>
          <w:szCs w:val="20"/>
        </w:rPr>
      </w:pPr>
      <w:r w:rsidRPr="00316DC6">
        <w:rPr>
          <w:b/>
          <w:bCs/>
          <w:iCs/>
          <w:sz w:val="20"/>
          <w:szCs w:val="20"/>
        </w:rPr>
        <w:t>Grading and Evaluation</w:t>
      </w:r>
    </w:p>
    <w:p w14:paraId="378CCE5B" w14:textId="77777777" w:rsidR="00316DC6" w:rsidRPr="00316DC6" w:rsidRDefault="00316DC6" w:rsidP="00316DC6">
      <w:pPr>
        <w:autoSpaceDE w:val="0"/>
        <w:autoSpaceDN w:val="0"/>
        <w:adjustRightInd w:val="0"/>
        <w:rPr>
          <w:sz w:val="20"/>
          <w:szCs w:val="20"/>
        </w:rPr>
      </w:pPr>
      <w:r w:rsidRPr="00316DC6">
        <w:rPr>
          <w:sz w:val="20"/>
          <w:szCs w:val="20"/>
        </w:rPr>
        <w:t>Your final course grade will be comprised of the following components:</w:t>
      </w:r>
    </w:p>
    <w:tbl>
      <w:tblPr>
        <w:tblStyle w:val="TableGrid"/>
        <w:tblW w:w="0" w:type="auto"/>
        <w:tblLook w:val="04A0" w:firstRow="1" w:lastRow="0" w:firstColumn="1" w:lastColumn="0" w:noHBand="0" w:noVBand="1"/>
      </w:tblPr>
      <w:tblGrid>
        <w:gridCol w:w="3978"/>
        <w:gridCol w:w="1980"/>
        <w:gridCol w:w="1980"/>
      </w:tblGrid>
      <w:tr w:rsidR="00096521" w:rsidRPr="00316DC6" w14:paraId="24F66A8C" w14:textId="77777777" w:rsidTr="00EC204C">
        <w:tc>
          <w:tcPr>
            <w:tcW w:w="3978" w:type="dxa"/>
            <w:tcBorders>
              <w:top w:val="single" w:sz="4" w:space="0" w:color="auto"/>
              <w:left w:val="single" w:sz="4" w:space="0" w:color="auto"/>
              <w:bottom w:val="single" w:sz="4" w:space="0" w:color="auto"/>
              <w:right w:val="single" w:sz="4" w:space="0" w:color="auto"/>
            </w:tcBorders>
            <w:hideMark/>
          </w:tcPr>
          <w:p w14:paraId="2FD53EF8" w14:textId="77777777" w:rsidR="00096521" w:rsidRPr="00316DC6" w:rsidRDefault="00096521">
            <w:pPr>
              <w:autoSpaceDE w:val="0"/>
              <w:autoSpaceDN w:val="0"/>
              <w:adjustRightInd w:val="0"/>
              <w:rPr>
                <w:rFonts w:asciiTheme="minorHAnsi" w:hAnsiTheme="minorHAnsi"/>
                <w:sz w:val="20"/>
                <w:szCs w:val="20"/>
              </w:rPr>
            </w:pPr>
            <w:r w:rsidRPr="00316DC6">
              <w:rPr>
                <w:rFonts w:asciiTheme="minorHAnsi" w:hAnsiTheme="minorHAnsi"/>
                <w:sz w:val="20"/>
                <w:szCs w:val="20"/>
              </w:rPr>
              <w:t>Assignments/Participation</w:t>
            </w:r>
          </w:p>
        </w:tc>
        <w:tc>
          <w:tcPr>
            <w:tcW w:w="1980" w:type="dxa"/>
            <w:tcBorders>
              <w:top w:val="single" w:sz="4" w:space="0" w:color="auto"/>
              <w:left w:val="single" w:sz="4" w:space="0" w:color="auto"/>
              <w:bottom w:val="single" w:sz="4" w:space="0" w:color="auto"/>
              <w:right w:val="single" w:sz="4" w:space="0" w:color="auto"/>
            </w:tcBorders>
          </w:tcPr>
          <w:p w14:paraId="7521D258" w14:textId="05F4EE6A" w:rsidR="00096521" w:rsidRPr="00316DC6" w:rsidRDefault="00096521">
            <w:pPr>
              <w:autoSpaceDE w:val="0"/>
              <w:autoSpaceDN w:val="0"/>
              <w:adjustRightInd w:val="0"/>
              <w:jc w:val="center"/>
              <w:rPr>
                <w:sz w:val="20"/>
                <w:szCs w:val="20"/>
              </w:rPr>
            </w:pPr>
            <w:r>
              <w:rPr>
                <w:sz w:val="20"/>
                <w:szCs w:val="20"/>
              </w:rPr>
              <w:t>Date</w:t>
            </w:r>
            <w:r w:rsidR="008E78F3">
              <w:rPr>
                <w:sz w:val="20"/>
                <w:szCs w:val="20"/>
              </w:rPr>
              <w:t xml:space="preserve"> Due</w:t>
            </w:r>
          </w:p>
        </w:tc>
        <w:tc>
          <w:tcPr>
            <w:tcW w:w="1980" w:type="dxa"/>
            <w:tcBorders>
              <w:top w:val="single" w:sz="4" w:space="0" w:color="auto"/>
              <w:left w:val="single" w:sz="4" w:space="0" w:color="auto"/>
              <w:bottom w:val="single" w:sz="4" w:space="0" w:color="auto"/>
              <w:right w:val="single" w:sz="4" w:space="0" w:color="auto"/>
            </w:tcBorders>
            <w:hideMark/>
          </w:tcPr>
          <w:p w14:paraId="22DD75A1" w14:textId="351B5893" w:rsidR="00096521" w:rsidRPr="00316DC6" w:rsidRDefault="00096521">
            <w:pPr>
              <w:autoSpaceDE w:val="0"/>
              <w:autoSpaceDN w:val="0"/>
              <w:adjustRightInd w:val="0"/>
              <w:jc w:val="center"/>
              <w:rPr>
                <w:rFonts w:asciiTheme="minorHAnsi" w:hAnsiTheme="minorHAnsi"/>
                <w:sz w:val="20"/>
                <w:szCs w:val="20"/>
              </w:rPr>
            </w:pPr>
            <w:r w:rsidRPr="00316DC6">
              <w:rPr>
                <w:rFonts w:asciiTheme="minorHAnsi" w:hAnsiTheme="minorHAnsi"/>
                <w:sz w:val="20"/>
                <w:szCs w:val="20"/>
              </w:rPr>
              <w:t>Percentage</w:t>
            </w:r>
          </w:p>
        </w:tc>
      </w:tr>
      <w:tr w:rsidR="00096521" w:rsidRPr="00316DC6" w14:paraId="52CD16D2" w14:textId="77777777" w:rsidTr="00EC204C">
        <w:tc>
          <w:tcPr>
            <w:tcW w:w="3978" w:type="dxa"/>
            <w:tcBorders>
              <w:top w:val="single" w:sz="4" w:space="0" w:color="auto"/>
              <w:left w:val="single" w:sz="4" w:space="0" w:color="auto"/>
              <w:bottom w:val="single" w:sz="4" w:space="0" w:color="auto"/>
              <w:right w:val="single" w:sz="4" w:space="0" w:color="auto"/>
            </w:tcBorders>
            <w:hideMark/>
          </w:tcPr>
          <w:p w14:paraId="1C623429" w14:textId="77777777" w:rsidR="00096521" w:rsidRPr="00316DC6" w:rsidRDefault="00096521" w:rsidP="00316DC6">
            <w:pPr>
              <w:pStyle w:val="ListParagraph"/>
              <w:numPr>
                <w:ilvl w:val="0"/>
                <w:numId w:val="2"/>
              </w:numPr>
              <w:autoSpaceDE w:val="0"/>
              <w:autoSpaceDN w:val="0"/>
              <w:adjustRightInd w:val="0"/>
              <w:ind w:left="270" w:hanging="270"/>
              <w:rPr>
                <w:rFonts w:asciiTheme="minorHAnsi" w:hAnsiTheme="minorHAnsi"/>
                <w:sz w:val="20"/>
                <w:szCs w:val="20"/>
              </w:rPr>
            </w:pPr>
            <w:r>
              <w:rPr>
                <w:rFonts w:asciiTheme="minorHAnsi" w:hAnsiTheme="minorHAnsi"/>
                <w:sz w:val="20"/>
                <w:szCs w:val="20"/>
              </w:rPr>
              <w:t>Midterm</w:t>
            </w:r>
          </w:p>
        </w:tc>
        <w:tc>
          <w:tcPr>
            <w:tcW w:w="1980" w:type="dxa"/>
            <w:tcBorders>
              <w:top w:val="single" w:sz="4" w:space="0" w:color="auto"/>
              <w:left w:val="single" w:sz="4" w:space="0" w:color="auto"/>
              <w:bottom w:val="single" w:sz="4" w:space="0" w:color="auto"/>
              <w:right w:val="single" w:sz="4" w:space="0" w:color="auto"/>
            </w:tcBorders>
          </w:tcPr>
          <w:p w14:paraId="74BED6C2" w14:textId="686E100A" w:rsidR="00096521" w:rsidRPr="00316DC6" w:rsidRDefault="008E78F3" w:rsidP="00F25595">
            <w:pPr>
              <w:autoSpaceDE w:val="0"/>
              <w:autoSpaceDN w:val="0"/>
              <w:adjustRightInd w:val="0"/>
              <w:jc w:val="center"/>
              <w:rPr>
                <w:sz w:val="20"/>
                <w:szCs w:val="20"/>
              </w:rPr>
            </w:pPr>
            <w:r>
              <w:rPr>
                <w:sz w:val="20"/>
                <w:szCs w:val="20"/>
              </w:rPr>
              <w:t>4/25</w:t>
            </w:r>
          </w:p>
        </w:tc>
        <w:tc>
          <w:tcPr>
            <w:tcW w:w="1980" w:type="dxa"/>
            <w:tcBorders>
              <w:top w:val="single" w:sz="4" w:space="0" w:color="auto"/>
              <w:left w:val="single" w:sz="4" w:space="0" w:color="auto"/>
              <w:bottom w:val="single" w:sz="4" w:space="0" w:color="auto"/>
              <w:right w:val="single" w:sz="4" w:space="0" w:color="auto"/>
            </w:tcBorders>
            <w:hideMark/>
          </w:tcPr>
          <w:p w14:paraId="7E77BE51" w14:textId="2D8F7D18" w:rsidR="00096521" w:rsidRPr="00316DC6" w:rsidRDefault="00096521" w:rsidP="00F25595">
            <w:pPr>
              <w:autoSpaceDE w:val="0"/>
              <w:autoSpaceDN w:val="0"/>
              <w:adjustRightInd w:val="0"/>
              <w:jc w:val="center"/>
              <w:rPr>
                <w:rFonts w:asciiTheme="minorHAnsi" w:hAnsiTheme="minorHAnsi"/>
                <w:sz w:val="20"/>
                <w:szCs w:val="20"/>
              </w:rPr>
            </w:pPr>
            <w:r w:rsidRPr="00316DC6">
              <w:rPr>
                <w:rFonts w:asciiTheme="minorHAnsi" w:hAnsiTheme="minorHAnsi"/>
                <w:sz w:val="20"/>
                <w:szCs w:val="20"/>
              </w:rPr>
              <w:t>2</w:t>
            </w:r>
            <w:r>
              <w:rPr>
                <w:rFonts w:asciiTheme="minorHAnsi" w:hAnsiTheme="minorHAnsi"/>
                <w:sz w:val="20"/>
                <w:szCs w:val="20"/>
              </w:rPr>
              <w:t>0</w:t>
            </w:r>
            <w:r w:rsidRPr="00316DC6">
              <w:rPr>
                <w:rFonts w:asciiTheme="minorHAnsi" w:hAnsiTheme="minorHAnsi"/>
                <w:sz w:val="20"/>
                <w:szCs w:val="20"/>
              </w:rPr>
              <w:t>%</w:t>
            </w:r>
          </w:p>
        </w:tc>
      </w:tr>
      <w:tr w:rsidR="007C018E" w:rsidRPr="00316DC6" w14:paraId="1D83C2CC" w14:textId="77777777" w:rsidTr="00EC204C">
        <w:tc>
          <w:tcPr>
            <w:tcW w:w="3978" w:type="dxa"/>
            <w:tcBorders>
              <w:top w:val="single" w:sz="4" w:space="0" w:color="auto"/>
              <w:left w:val="single" w:sz="4" w:space="0" w:color="auto"/>
              <w:bottom w:val="single" w:sz="4" w:space="0" w:color="auto"/>
              <w:right w:val="single" w:sz="4" w:space="0" w:color="auto"/>
            </w:tcBorders>
          </w:tcPr>
          <w:p w14:paraId="56F5D877" w14:textId="04583412" w:rsidR="007C018E" w:rsidRDefault="007C018E" w:rsidP="00316DC6">
            <w:pPr>
              <w:pStyle w:val="ListParagraph"/>
              <w:numPr>
                <w:ilvl w:val="0"/>
                <w:numId w:val="2"/>
              </w:numPr>
              <w:autoSpaceDE w:val="0"/>
              <w:autoSpaceDN w:val="0"/>
              <w:adjustRightInd w:val="0"/>
              <w:ind w:left="270" w:hanging="270"/>
              <w:rPr>
                <w:rFonts w:asciiTheme="minorHAnsi" w:hAnsiTheme="minorHAnsi"/>
                <w:sz w:val="20"/>
                <w:szCs w:val="20"/>
              </w:rPr>
            </w:pPr>
            <w:r w:rsidRPr="00316DC6">
              <w:rPr>
                <w:rFonts w:asciiTheme="minorHAnsi" w:hAnsiTheme="minorHAnsi"/>
                <w:sz w:val="20"/>
                <w:szCs w:val="20"/>
              </w:rPr>
              <w:t>Group Market Analysis Project</w:t>
            </w:r>
          </w:p>
        </w:tc>
        <w:tc>
          <w:tcPr>
            <w:tcW w:w="1980" w:type="dxa"/>
            <w:tcBorders>
              <w:top w:val="single" w:sz="4" w:space="0" w:color="auto"/>
              <w:left w:val="single" w:sz="4" w:space="0" w:color="auto"/>
              <w:bottom w:val="single" w:sz="4" w:space="0" w:color="auto"/>
              <w:right w:val="single" w:sz="4" w:space="0" w:color="auto"/>
            </w:tcBorders>
          </w:tcPr>
          <w:p w14:paraId="307E359B" w14:textId="46D252A2" w:rsidR="007C018E" w:rsidRDefault="007C018E">
            <w:pPr>
              <w:autoSpaceDE w:val="0"/>
              <w:autoSpaceDN w:val="0"/>
              <w:adjustRightInd w:val="0"/>
              <w:jc w:val="center"/>
              <w:rPr>
                <w:sz w:val="20"/>
                <w:szCs w:val="20"/>
              </w:rPr>
            </w:pPr>
            <w:r>
              <w:rPr>
                <w:sz w:val="20"/>
                <w:szCs w:val="20"/>
              </w:rPr>
              <w:t>6/1</w:t>
            </w:r>
          </w:p>
        </w:tc>
        <w:tc>
          <w:tcPr>
            <w:tcW w:w="1980" w:type="dxa"/>
            <w:tcBorders>
              <w:top w:val="single" w:sz="4" w:space="0" w:color="auto"/>
              <w:left w:val="single" w:sz="4" w:space="0" w:color="auto"/>
              <w:bottom w:val="single" w:sz="4" w:space="0" w:color="auto"/>
              <w:right w:val="single" w:sz="4" w:space="0" w:color="auto"/>
            </w:tcBorders>
          </w:tcPr>
          <w:p w14:paraId="74DB561E" w14:textId="0DB8DE42" w:rsidR="007C018E" w:rsidRDefault="007C018E">
            <w:pPr>
              <w:autoSpaceDE w:val="0"/>
              <w:autoSpaceDN w:val="0"/>
              <w:adjustRightInd w:val="0"/>
              <w:jc w:val="center"/>
              <w:rPr>
                <w:sz w:val="20"/>
                <w:szCs w:val="20"/>
              </w:rPr>
            </w:pPr>
            <w:r>
              <w:rPr>
                <w:rFonts w:asciiTheme="minorHAnsi" w:hAnsiTheme="minorHAnsi"/>
                <w:sz w:val="20"/>
                <w:szCs w:val="20"/>
              </w:rPr>
              <w:t>4</w:t>
            </w:r>
            <w:r w:rsidRPr="00316DC6">
              <w:rPr>
                <w:rFonts w:asciiTheme="minorHAnsi" w:hAnsiTheme="minorHAnsi"/>
                <w:sz w:val="20"/>
                <w:szCs w:val="20"/>
              </w:rPr>
              <w:t>0%</w:t>
            </w:r>
          </w:p>
        </w:tc>
      </w:tr>
      <w:tr w:rsidR="007C018E" w:rsidRPr="00316DC6" w14:paraId="5C9530D9" w14:textId="77777777" w:rsidTr="00EC204C">
        <w:tc>
          <w:tcPr>
            <w:tcW w:w="3978" w:type="dxa"/>
            <w:tcBorders>
              <w:top w:val="single" w:sz="4" w:space="0" w:color="auto"/>
              <w:left w:val="single" w:sz="4" w:space="0" w:color="auto"/>
              <w:bottom w:val="single" w:sz="4" w:space="0" w:color="auto"/>
              <w:right w:val="single" w:sz="4" w:space="0" w:color="auto"/>
            </w:tcBorders>
            <w:hideMark/>
          </w:tcPr>
          <w:p w14:paraId="20F157A0" w14:textId="77777777" w:rsidR="007C018E" w:rsidRPr="00316DC6" w:rsidRDefault="007C018E" w:rsidP="00316DC6">
            <w:pPr>
              <w:pStyle w:val="ListParagraph"/>
              <w:numPr>
                <w:ilvl w:val="0"/>
                <w:numId w:val="2"/>
              </w:numPr>
              <w:autoSpaceDE w:val="0"/>
              <w:autoSpaceDN w:val="0"/>
              <w:adjustRightInd w:val="0"/>
              <w:ind w:left="270" w:hanging="270"/>
              <w:rPr>
                <w:rFonts w:asciiTheme="minorHAnsi" w:hAnsiTheme="minorHAnsi"/>
                <w:sz w:val="20"/>
                <w:szCs w:val="20"/>
              </w:rPr>
            </w:pPr>
            <w:r>
              <w:rPr>
                <w:rFonts w:asciiTheme="minorHAnsi" w:hAnsiTheme="minorHAnsi"/>
                <w:sz w:val="20"/>
                <w:szCs w:val="20"/>
              </w:rPr>
              <w:t>Final</w:t>
            </w:r>
          </w:p>
        </w:tc>
        <w:tc>
          <w:tcPr>
            <w:tcW w:w="1980" w:type="dxa"/>
            <w:tcBorders>
              <w:top w:val="single" w:sz="4" w:space="0" w:color="auto"/>
              <w:left w:val="single" w:sz="4" w:space="0" w:color="auto"/>
              <w:bottom w:val="single" w:sz="4" w:space="0" w:color="auto"/>
              <w:right w:val="single" w:sz="4" w:space="0" w:color="auto"/>
            </w:tcBorders>
          </w:tcPr>
          <w:p w14:paraId="70DE0A4C" w14:textId="3A1B7D1B" w:rsidR="007C018E" w:rsidRDefault="007C018E">
            <w:pPr>
              <w:autoSpaceDE w:val="0"/>
              <w:autoSpaceDN w:val="0"/>
              <w:adjustRightInd w:val="0"/>
              <w:jc w:val="center"/>
              <w:rPr>
                <w:sz w:val="20"/>
                <w:szCs w:val="20"/>
              </w:rPr>
            </w:pPr>
            <w:r>
              <w:rPr>
                <w:sz w:val="20"/>
                <w:szCs w:val="20"/>
              </w:rPr>
              <w:t>6/</w:t>
            </w:r>
            <w:r w:rsidR="00F272AD">
              <w:rPr>
                <w:sz w:val="20"/>
                <w:szCs w:val="20"/>
              </w:rPr>
              <w:t>3</w:t>
            </w:r>
          </w:p>
        </w:tc>
        <w:tc>
          <w:tcPr>
            <w:tcW w:w="1980" w:type="dxa"/>
            <w:tcBorders>
              <w:top w:val="single" w:sz="4" w:space="0" w:color="auto"/>
              <w:left w:val="single" w:sz="4" w:space="0" w:color="auto"/>
              <w:bottom w:val="single" w:sz="4" w:space="0" w:color="auto"/>
              <w:right w:val="single" w:sz="4" w:space="0" w:color="auto"/>
            </w:tcBorders>
            <w:hideMark/>
          </w:tcPr>
          <w:p w14:paraId="65BB46BA" w14:textId="5841D6E6" w:rsidR="007C018E" w:rsidRPr="00316DC6" w:rsidRDefault="007C018E">
            <w:pPr>
              <w:autoSpaceDE w:val="0"/>
              <w:autoSpaceDN w:val="0"/>
              <w:adjustRightInd w:val="0"/>
              <w:jc w:val="center"/>
              <w:rPr>
                <w:rFonts w:asciiTheme="minorHAnsi" w:hAnsiTheme="minorHAnsi"/>
                <w:sz w:val="20"/>
                <w:szCs w:val="20"/>
              </w:rPr>
            </w:pPr>
            <w:r>
              <w:rPr>
                <w:rFonts w:asciiTheme="minorHAnsi" w:hAnsiTheme="minorHAnsi"/>
                <w:sz w:val="20"/>
                <w:szCs w:val="20"/>
              </w:rPr>
              <w:t>30</w:t>
            </w:r>
            <w:r w:rsidRPr="00316DC6">
              <w:rPr>
                <w:rFonts w:asciiTheme="minorHAnsi" w:hAnsiTheme="minorHAnsi"/>
                <w:sz w:val="20"/>
                <w:szCs w:val="20"/>
              </w:rPr>
              <w:t>%</w:t>
            </w:r>
          </w:p>
        </w:tc>
      </w:tr>
      <w:tr w:rsidR="007C018E" w:rsidRPr="00316DC6" w14:paraId="202CC4F7" w14:textId="77777777" w:rsidTr="00EC204C">
        <w:tc>
          <w:tcPr>
            <w:tcW w:w="3978" w:type="dxa"/>
            <w:tcBorders>
              <w:top w:val="single" w:sz="4" w:space="0" w:color="auto"/>
              <w:left w:val="single" w:sz="4" w:space="0" w:color="auto"/>
              <w:bottom w:val="single" w:sz="4" w:space="0" w:color="auto"/>
              <w:right w:val="single" w:sz="4" w:space="0" w:color="auto"/>
            </w:tcBorders>
            <w:hideMark/>
          </w:tcPr>
          <w:p w14:paraId="75BEBAE9" w14:textId="77777777" w:rsidR="007C018E" w:rsidRPr="00316DC6" w:rsidRDefault="007C018E" w:rsidP="00F25595">
            <w:pPr>
              <w:pStyle w:val="ListParagraph"/>
              <w:numPr>
                <w:ilvl w:val="0"/>
                <w:numId w:val="2"/>
              </w:numPr>
              <w:autoSpaceDE w:val="0"/>
              <w:autoSpaceDN w:val="0"/>
              <w:adjustRightInd w:val="0"/>
              <w:ind w:left="270" w:hanging="270"/>
              <w:rPr>
                <w:rFonts w:asciiTheme="minorHAnsi" w:hAnsiTheme="minorHAnsi"/>
                <w:sz w:val="20"/>
                <w:szCs w:val="20"/>
              </w:rPr>
            </w:pPr>
            <w:r>
              <w:rPr>
                <w:rFonts w:asciiTheme="minorHAnsi" w:hAnsiTheme="minorHAnsi"/>
                <w:sz w:val="20"/>
                <w:szCs w:val="20"/>
              </w:rPr>
              <w:t>Assignments and class p</w:t>
            </w:r>
            <w:r w:rsidRPr="00316DC6">
              <w:rPr>
                <w:rFonts w:asciiTheme="minorHAnsi" w:hAnsiTheme="minorHAnsi"/>
                <w:sz w:val="20"/>
                <w:szCs w:val="20"/>
              </w:rPr>
              <w:t>articipation</w:t>
            </w:r>
          </w:p>
        </w:tc>
        <w:tc>
          <w:tcPr>
            <w:tcW w:w="1980" w:type="dxa"/>
            <w:tcBorders>
              <w:top w:val="single" w:sz="4" w:space="0" w:color="auto"/>
              <w:left w:val="single" w:sz="4" w:space="0" w:color="auto"/>
              <w:bottom w:val="single" w:sz="4" w:space="0" w:color="auto"/>
              <w:right w:val="single" w:sz="4" w:space="0" w:color="auto"/>
            </w:tcBorders>
          </w:tcPr>
          <w:p w14:paraId="30101396" w14:textId="7DC1BFCB" w:rsidR="007C018E" w:rsidRDefault="007C018E">
            <w:pPr>
              <w:autoSpaceDE w:val="0"/>
              <w:autoSpaceDN w:val="0"/>
              <w:adjustRightInd w:val="0"/>
              <w:jc w:val="center"/>
              <w:rPr>
                <w:sz w:val="20"/>
                <w:szCs w:val="20"/>
              </w:rPr>
            </w:pPr>
            <w:r>
              <w:rPr>
                <w:sz w:val="20"/>
                <w:szCs w:val="20"/>
              </w:rPr>
              <w:t>Assgnment.1 - 4/13</w:t>
            </w:r>
          </w:p>
          <w:p w14:paraId="4EC421D8" w14:textId="2C84105C" w:rsidR="007C018E" w:rsidRPr="00316DC6" w:rsidRDefault="007C018E">
            <w:pPr>
              <w:autoSpaceDE w:val="0"/>
              <w:autoSpaceDN w:val="0"/>
              <w:adjustRightInd w:val="0"/>
              <w:jc w:val="center"/>
              <w:rPr>
                <w:sz w:val="20"/>
                <w:szCs w:val="20"/>
              </w:rPr>
            </w:pPr>
            <w:r>
              <w:rPr>
                <w:sz w:val="20"/>
                <w:szCs w:val="20"/>
              </w:rPr>
              <w:t>Assignme</w:t>
            </w:r>
            <w:r w:rsidR="00AC1EEC">
              <w:rPr>
                <w:sz w:val="20"/>
                <w:szCs w:val="20"/>
              </w:rPr>
              <w:t>n</w:t>
            </w:r>
            <w:r>
              <w:rPr>
                <w:sz w:val="20"/>
                <w:szCs w:val="20"/>
              </w:rPr>
              <w:t>t 2 – 5-25</w:t>
            </w:r>
          </w:p>
        </w:tc>
        <w:tc>
          <w:tcPr>
            <w:tcW w:w="1980" w:type="dxa"/>
            <w:tcBorders>
              <w:top w:val="single" w:sz="4" w:space="0" w:color="auto"/>
              <w:left w:val="single" w:sz="4" w:space="0" w:color="auto"/>
              <w:bottom w:val="single" w:sz="4" w:space="0" w:color="auto"/>
              <w:right w:val="single" w:sz="4" w:space="0" w:color="auto"/>
            </w:tcBorders>
            <w:hideMark/>
          </w:tcPr>
          <w:p w14:paraId="31157B6D" w14:textId="1289E287" w:rsidR="007C018E" w:rsidRPr="00316DC6" w:rsidRDefault="007C018E">
            <w:pPr>
              <w:autoSpaceDE w:val="0"/>
              <w:autoSpaceDN w:val="0"/>
              <w:adjustRightInd w:val="0"/>
              <w:jc w:val="center"/>
              <w:rPr>
                <w:rFonts w:asciiTheme="minorHAnsi" w:hAnsiTheme="minorHAnsi"/>
                <w:sz w:val="20"/>
                <w:szCs w:val="20"/>
              </w:rPr>
            </w:pPr>
            <w:r w:rsidRPr="00316DC6">
              <w:rPr>
                <w:rFonts w:asciiTheme="minorHAnsi" w:hAnsiTheme="minorHAnsi"/>
                <w:sz w:val="20"/>
                <w:szCs w:val="20"/>
              </w:rPr>
              <w:t>10%</w:t>
            </w:r>
          </w:p>
        </w:tc>
      </w:tr>
    </w:tbl>
    <w:p w14:paraId="708CEC54" w14:textId="73CC412C" w:rsidR="00316DC6" w:rsidRDefault="00316DC6" w:rsidP="003E7CE7">
      <w:pPr>
        <w:autoSpaceDE w:val="0"/>
        <w:autoSpaceDN w:val="0"/>
        <w:adjustRightInd w:val="0"/>
        <w:rPr>
          <w:sz w:val="20"/>
          <w:szCs w:val="20"/>
        </w:rPr>
      </w:pPr>
    </w:p>
    <w:p w14:paraId="69533FFC" w14:textId="77777777" w:rsidR="00235B4B" w:rsidRPr="00235B4B" w:rsidRDefault="00235B4B" w:rsidP="00235B4B">
      <w:pPr>
        <w:autoSpaceDE w:val="0"/>
        <w:autoSpaceDN w:val="0"/>
        <w:adjustRightInd w:val="0"/>
        <w:rPr>
          <w:b/>
          <w:iCs/>
          <w:sz w:val="20"/>
          <w:szCs w:val="20"/>
        </w:rPr>
      </w:pPr>
      <w:r w:rsidRPr="00235B4B">
        <w:rPr>
          <w:b/>
          <w:iCs/>
          <w:sz w:val="20"/>
          <w:szCs w:val="20"/>
        </w:rPr>
        <w:t>Assignments</w:t>
      </w:r>
    </w:p>
    <w:p w14:paraId="39CA8EEC" w14:textId="77777777" w:rsidR="00235B4B" w:rsidRDefault="00235B4B" w:rsidP="00235B4B">
      <w:pPr>
        <w:autoSpaceDE w:val="0"/>
        <w:autoSpaceDN w:val="0"/>
        <w:adjustRightInd w:val="0"/>
        <w:rPr>
          <w:sz w:val="20"/>
          <w:szCs w:val="20"/>
        </w:rPr>
      </w:pPr>
      <w:r>
        <w:rPr>
          <w:sz w:val="20"/>
          <w:szCs w:val="20"/>
        </w:rPr>
        <w:t>Two assignments will be assigned:</w:t>
      </w:r>
    </w:p>
    <w:p w14:paraId="2AD9CE8D" w14:textId="77777777" w:rsidR="00235B4B" w:rsidRDefault="00235B4B" w:rsidP="00235B4B">
      <w:pPr>
        <w:autoSpaceDE w:val="0"/>
        <w:autoSpaceDN w:val="0"/>
        <w:adjustRightInd w:val="0"/>
        <w:rPr>
          <w:sz w:val="20"/>
          <w:szCs w:val="20"/>
        </w:rPr>
      </w:pPr>
      <w:r>
        <w:rPr>
          <w:sz w:val="20"/>
          <w:szCs w:val="20"/>
        </w:rPr>
        <w:t xml:space="preserve">The first involves researching sources of and performing a demographic analysis for a Metropolitan Statistical Area (MSA) using existing data and the Business Analyst Online software package. </w:t>
      </w:r>
    </w:p>
    <w:p w14:paraId="00D5B066" w14:textId="77777777" w:rsidR="00235B4B" w:rsidRDefault="00235B4B" w:rsidP="00235B4B">
      <w:pPr>
        <w:autoSpaceDE w:val="0"/>
        <w:autoSpaceDN w:val="0"/>
        <w:adjustRightInd w:val="0"/>
        <w:rPr>
          <w:sz w:val="20"/>
          <w:szCs w:val="20"/>
        </w:rPr>
      </w:pPr>
      <w:r>
        <w:rPr>
          <w:sz w:val="20"/>
          <w:szCs w:val="20"/>
        </w:rPr>
        <w:t>The second assignment involves preparing a market profile, identifying competitive nodes and potential sources of demand.</w:t>
      </w:r>
      <w:r w:rsidR="00443FDA">
        <w:rPr>
          <w:sz w:val="20"/>
          <w:szCs w:val="20"/>
        </w:rPr>
        <w:t xml:space="preserve">  Students will present recommendations in the last class.</w:t>
      </w:r>
    </w:p>
    <w:p w14:paraId="20DCDCDF" w14:textId="77777777" w:rsidR="00235B4B" w:rsidRPr="00235B4B" w:rsidRDefault="00235B4B" w:rsidP="00235B4B">
      <w:pPr>
        <w:autoSpaceDE w:val="0"/>
        <w:autoSpaceDN w:val="0"/>
        <w:adjustRightInd w:val="0"/>
        <w:rPr>
          <w:i/>
          <w:sz w:val="20"/>
          <w:szCs w:val="20"/>
        </w:rPr>
      </w:pPr>
      <w:r>
        <w:rPr>
          <w:sz w:val="20"/>
          <w:szCs w:val="20"/>
        </w:rPr>
        <w:t xml:space="preserve">Students will work in teams of two on these assignments. You must turn in a </w:t>
      </w:r>
      <w:r>
        <w:rPr>
          <w:i/>
          <w:iCs/>
          <w:sz w:val="20"/>
          <w:szCs w:val="20"/>
        </w:rPr>
        <w:t xml:space="preserve">hard copy </w:t>
      </w:r>
      <w:r>
        <w:rPr>
          <w:sz w:val="20"/>
          <w:szCs w:val="20"/>
        </w:rPr>
        <w:t xml:space="preserve">of all assignments prior to the assigned deadline. Students will choose the land use and market area to be analyzed.  Assignments sent via </w:t>
      </w:r>
      <w:bookmarkStart w:id="0" w:name="_GoBack"/>
      <w:bookmarkEnd w:id="0"/>
      <w:r>
        <w:rPr>
          <w:sz w:val="20"/>
          <w:szCs w:val="20"/>
        </w:rPr>
        <w:t xml:space="preserve">email won’t be </w:t>
      </w:r>
      <w:r w:rsidRPr="00235B4B">
        <w:rPr>
          <w:i/>
          <w:sz w:val="20"/>
          <w:szCs w:val="20"/>
        </w:rPr>
        <w:t>accepted without prior approval.</w:t>
      </w:r>
    </w:p>
    <w:p w14:paraId="54122A1C" w14:textId="77777777" w:rsidR="00235B4B" w:rsidRPr="00235B4B" w:rsidRDefault="00235B4B" w:rsidP="00235B4B">
      <w:pPr>
        <w:autoSpaceDE w:val="0"/>
        <w:autoSpaceDN w:val="0"/>
        <w:adjustRightInd w:val="0"/>
        <w:rPr>
          <w:b/>
          <w:iCs/>
          <w:sz w:val="20"/>
          <w:szCs w:val="20"/>
        </w:rPr>
      </w:pPr>
      <w:r w:rsidRPr="00235B4B">
        <w:rPr>
          <w:b/>
          <w:iCs/>
          <w:sz w:val="20"/>
          <w:szCs w:val="20"/>
        </w:rPr>
        <w:t>Participation</w:t>
      </w:r>
    </w:p>
    <w:p w14:paraId="57E64402" w14:textId="77777777" w:rsidR="00235B4B" w:rsidRDefault="00235B4B" w:rsidP="00235B4B">
      <w:pPr>
        <w:autoSpaceDE w:val="0"/>
        <w:autoSpaceDN w:val="0"/>
        <w:adjustRightInd w:val="0"/>
        <w:rPr>
          <w:sz w:val="20"/>
          <w:szCs w:val="20"/>
        </w:rPr>
      </w:pPr>
      <w:r>
        <w:rPr>
          <w:sz w:val="20"/>
          <w:szCs w:val="20"/>
        </w:rPr>
        <w:t>The participation component of the grade will be assessed based on your level of engagement during lecture and in class discussions and activities.  Participation is encouraged.</w:t>
      </w:r>
    </w:p>
    <w:p w14:paraId="475F7B9F" w14:textId="77777777" w:rsidR="00710559" w:rsidRPr="00D86F26" w:rsidRDefault="00710559">
      <w:pPr>
        <w:rPr>
          <w:b/>
          <w:sz w:val="20"/>
          <w:szCs w:val="20"/>
        </w:rPr>
      </w:pPr>
      <w:r w:rsidRPr="00D86F26">
        <w:rPr>
          <w:b/>
          <w:sz w:val="20"/>
          <w:szCs w:val="20"/>
        </w:rPr>
        <w:t xml:space="preserve">Group Market Analysis Project </w:t>
      </w:r>
    </w:p>
    <w:p w14:paraId="0DD556BC" w14:textId="4CDC55EE" w:rsidR="0091761C" w:rsidRDefault="0091761C">
      <w:pPr>
        <w:rPr>
          <w:sz w:val="20"/>
          <w:szCs w:val="20"/>
        </w:rPr>
      </w:pPr>
      <w:r>
        <w:rPr>
          <w:sz w:val="20"/>
          <w:szCs w:val="20"/>
        </w:rPr>
        <w:t>The final project will build on the in-class assignments.  Student teams will develop a market analysis for a project with a land use and location of their choosing.  The research conducted as part of the first in-class assignment will form the basis of the historical market condition for the project utilizing secondary data and the ESRI GIS system software provided.  The second in-class assignment will address the demand components for the project.  The final market analysis will develop the recommendations, caveats, characteristics and address the supply/demand balance based on the student team’s findings.  A final presentation of the entire market analysis</w:t>
      </w:r>
      <w:r w:rsidR="00E35597">
        <w:rPr>
          <w:sz w:val="20"/>
          <w:szCs w:val="20"/>
        </w:rPr>
        <w:t xml:space="preserve">, including </w:t>
      </w:r>
      <w:r w:rsidR="00E35597">
        <w:rPr>
          <w:sz w:val="20"/>
          <w:szCs w:val="20"/>
        </w:rPr>
        <w:lastRenderedPageBreak/>
        <w:t>recommendations for product, pricing, timeframe, competition and time frame</w:t>
      </w:r>
      <w:r>
        <w:rPr>
          <w:sz w:val="20"/>
          <w:szCs w:val="20"/>
        </w:rPr>
        <w:t xml:space="preserve"> will be presented by the student team during the final class. </w:t>
      </w:r>
    </w:p>
    <w:p w14:paraId="3A6B23EC" w14:textId="7A69BE71" w:rsidR="00FE3510" w:rsidRPr="00D2318E" w:rsidRDefault="00FE3510" w:rsidP="00FE3510">
      <w:pPr>
        <w:autoSpaceDE w:val="0"/>
        <w:autoSpaceDN w:val="0"/>
        <w:adjustRightInd w:val="0"/>
        <w:spacing w:line="360" w:lineRule="auto"/>
        <w:rPr>
          <w:b/>
          <w:bCs/>
          <w:iCs/>
        </w:rPr>
      </w:pPr>
      <w:r w:rsidRPr="00D2318E">
        <w:rPr>
          <w:b/>
          <w:bCs/>
          <w:iCs/>
        </w:rPr>
        <w:t>Late Assignments/Final paper</w:t>
      </w:r>
    </w:p>
    <w:p w14:paraId="3B4DDB3E" w14:textId="57596B52" w:rsidR="00FE3510" w:rsidRPr="00FF7C92" w:rsidRDefault="00FE3510" w:rsidP="00FE3510">
      <w:pPr>
        <w:autoSpaceDE w:val="0"/>
        <w:autoSpaceDN w:val="0"/>
        <w:adjustRightInd w:val="0"/>
        <w:spacing w:line="360" w:lineRule="auto"/>
        <w:jc w:val="both"/>
        <w:rPr>
          <w:b/>
          <w:bCs/>
        </w:rPr>
      </w:pPr>
      <w:r w:rsidRPr="00D2318E">
        <w:t xml:space="preserve">Unless there are extraordinary circumstances, students are expected to turn in their assignments on canvas the day they are due at the beginning of the class </w:t>
      </w:r>
      <w:r w:rsidRPr="000F0DA5">
        <w:t>or hand them in to the instructor. For every day assignment</w:t>
      </w:r>
      <w:r>
        <w:t>s are</w:t>
      </w:r>
      <w:r w:rsidRPr="000F0DA5">
        <w:t xml:space="preserve"> delayed a </w:t>
      </w:r>
      <w:r w:rsidR="000E1540">
        <w:rPr>
          <w:highlight w:val="yellow"/>
        </w:rPr>
        <w:t>3</w:t>
      </w:r>
      <w:r w:rsidRPr="00096521">
        <w:rPr>
          <w:highlight w:val="yellow"/>
        </w:rPr>
        <w:t>%</w:t>
      </w:r>
      <w:r w:rsidRPr="000F0DA5">
        <w:t xml:space="preserve"> reduction on the assignment gr</w:t>
      </w:r>
      <w:r w:rsidRPr="00EE3B66">
        <w:t xml:space="preserve">ade will be applied. No late submissions will be accepted for </w:t>
      </w:r>
      <w:r w:rsidR="008E78F3">
        <w:t xml:space="preserve">Final project or </w:t>
      </w:r>
      <w:proofErr w:type="gramStart"/>
      <w:r w:rsidR="008E78F3">
        <w:t xml:space="preserve">presentation </w:t>
      </w:r>
      <w:r w:rsidRPr="00EE3B66">
        <w:t xml:space="preserve"> Students</w:t>
      </w:r>
      <w:proofErr w:type="gramEnd"/>
      <w:r w:rsidRPr="00B86A70">
        <w:t xml:space="preserve"> should notify the instructor</w:t>
      </w:r>
      <w:r w:rsidRPr="000E2FAB">
        <w:t xml:space="preserve"> as early as possible if a legitimate scheduling conflict exists or if a medical condition will prevent </w:t>
      </w:r>
      <w:r w:rsidRPr="00EF1110">
        <w:t>them from</w:t>
      </w:r>
      <w:r w:rsidRPr="00DF4647">
        <w:t xml:space="preserve"> meeting a deadline. Any assignment extensions must be approved in advance. </w:t>
      </w:r>
      <w:r w:rsidRPr="00C347AF">
        <w:t xml:space="preserve">If a verifiable emergency occurs and the student is not able to submit his/her final paper at the specified date he/she is required to notify the instructor immediately and will be given an extension to submit </w:t>
      </w:r>
      <w:r w:rsidRPr="006C60FF">
        <w:t xml:space="preserve">it electronically </w:t>
      </w:r>
      <w:r w:rsidRPr="006C60FF">
        <w:rPr>
          <w:b/>
        </w:rPr>
        <w:t xml:space="preserve">until </w:t>
      </w:r>
      <w:r w:rsidR="008E78F3">
        <w:rPr>
          <w:b/>
          <w:highlight w:val="yellow"/>
        </w:rPr>
        <w:t>6-8-17</w:t>
      </w:r>
      <w:r w:rsidR="008E78F3" w:rsidRPr="00096521">
        <w:rPr>
          <w:highlight w:val="yellow"/>
        </w:rPr>
        <w:t>,</w:t>
      </w:r>
      <w:r w:rsidR="008E78F3" w:rsidRPr="00FF7C92">
        <w:t xml:space="preserve"> </w:t>
      </w:r>
      <w:r w:rsidRPr="00FF7C92">
        <w:t xml:space="preserve">otherwise the final </w:t>
      </w:r>
      <w:r w:rsidR="008E78F3">
        <w:t>project</w:t>
      </w:r>
      <w:r w:rsidR="008E78F3" w:rsidRPr="00FF7C92">
        <w:t xml:space="preserve"> </w:t>
      </w:r>
      <w:r w:rsidRPr="00FF7C92">
        <w:t xml:space="preserve">will not be included in their final grade. </w:t>
      </w:r>
    </w:p>
    <w:p w14:paraId="34E0B071" w14:textId="77777777" w:rsidR="00FE3510" w:rsidRPr="00FF7C92" w:rsidRDefault="00FE3510" w:rsidP="00FE3510">
      <w:pPr>
        <w:spacing w:line="360" w:lineRule="auto"/>
        <w:jc w:val="both"/>
      </w:pPr>
    </w:p>
    <w:p w14:paraId="2ADDAD81" w14:textId="77777777" w:rsidR="00FE3510" w:rsidRPr="00D2318E" w:rsidRDefault="00FE3510" w:rsidP="00FE3510">
      <w:pPr>
        <w:autoSpaceDE w:val="0"/>
        <w:autoSpaceDN w:val="0"/>
        <w:adjustRightInd w:val="0"/>
        <w:spacing w:line="360" w:lineRule="auto"/>
        <w:rPr>
          <w:b/>
          <w:bCs/>
          <w:iCs/>
        </w:rPr>
      </w:pPr>
      <w:r w:rsidRPr="00D2318E">
        <w:rPr>
          <w:b/>
          <w:bCs/>
          <w:iCs/>
        </w:rPr>
        <w:t>In-Class Behavior</w:t>
      </w:r>
    </w:p>
    <w:p w14:paraId="1555E829" w14:textId="77777777" w:rsidR="00FE3510" w:rsidRPr="00D2318E" w:rsidRDefault="00FE3510" w:rsidP="00FE3510">
      <w:pPr>
        <w:autoSpaceDE w:val="0"/>
        <w:autoSpaceDN w:val="0"/>
        <w:adjustRightInd w:val="0"/>
        <w:spacing w:line="360" w:lineRule="auto"/>
        <w:jc w:val="both"/>
      </w:pPr>
      <w:r w:rsidRPr="00D2318E">
        <w:t>If you arrive late or must leave early, do so as quietly as possible. Cell phones should be set to silent mode prior to the beginning of class. Laptops are allowed during class – but should only be used for note taking or other class-related activities.</w:t>
      </w:r>
    </w:p>
    <w:p w14:paraId="1BB82C83" w14:textId="77777777" w:rsidR="00FE3510" w:rsidRPr="00D2318E" w:rsidRDefault="00FE3510" w:rsidP="00FE3510">
      <w:pPr>
        <w:spacing w:line="360" w:lineRule="auto"/>
        <w:jc w:val="both"/>
      </w:pPr>
    </w:p>
    <w:p w14:paraId="0390593D" w14:textId="77777777" w:rsidR="00FE3510" w:rsidRPr="00D2318E" w:rsidRDefault="00FE3510" w:rsidP="00FE3510">
      <w:pPr>
        <w:autoSpaceDE w:val="0"/>
        <w:autoSpaceDN w:val="0"/>
        <w:adjustRightInd w:val="0"/>
        <w:spacing w:line="360" w:lineRule="auto"/>
        <w:rPr>
          <w:b/>
          <w:bCs/>
          <w:iCs/>
          <w:color w:val="000000"/>
        </w:rPr>
      </w:pPr>
      <w:bookmarkStart w:id="1" w:name="_Toc472690153"/>
      <w:r w:rsidRPr="00D2318E">
        <w:rPr>
          <w:b/>
          <w:bCs/>
          <w:iCs/>
          <w:color w:val="000000"/>
        </w:rPr>
        <w:t>Academic Integrity</w:t>
      </w:r>
    </w:p>
    <w:p w14:paraId="53BC1CC0" w14:textId="77777777" w:rsidR="00FE3510" w:rsidRPr="00D2318E" w:rsidRDefault="00FE3510" w:rsidP="00FE3510">
      <w:pPr>
        <w:autoSpaceDE w:val="0"/>
        <w:autoSpaceDN w:val="0"/>
        <w:adjustRightInd w:val="0"/>
        <w:spacing w:line="360" w:lineRule="auto"/>
        <w:ind w:firstLine="720"/>
        <w:jc w:val="both"/>
        <w:rPr>
          <w:color w:val="333333"/>
          <w:shd w:val="clear" w:color="auto" w:fill="FFFFFF"/>
        </w:rPr>
      </w:pPr>
      <w:r w:rsidRPr="00D2318E">
        <w:rPr>
          <w:color w:val="000000"/>
        </w:rPr>
        <w:t xml:space="preserve">Students are expected to adhere to the UW’s code of conduct. The student conduct code requires students to practice "high standards of academic and professional honesty and integrity." Students who are </w:t>
      </w:r>
      <w:r w:rsidRPr="00EE3B66">
        <w:rPr>
          <w:color w:val="000000"/>
        </w:rPr>
        <w:t>suspected of cheating or plagiarism will be confronted directly by the instructor, who will inform the appropriate parties within the Department, College, and Universi</w:t>
      </w:r>
      <w:r w:rsidRPr="00B86A70">
        <w:rPr>
          <w:color w:val="000000"/>
        </w:rPr>
        <w:t xml:space="preserve">ty in order to determine if the student's actions warrant disciplinary action, which may include probation or dismissal. If you have any doubt about whether a specific use of material constitutes plagiarism or whether it is appropriate to work with others </w:t>
      </w:r>
      <w:r w:rsidRPr="00EF1110">
        <w:rPr>
          <w:color w:val="000000"/>
        </w:rPr>
        <w:t>on a project or assignment, ask!</w:t>
      </w:r>
      <w:r w:rsidRPr="00EF1110">
        <w:rPr>
          <w:color w:val="333333"/>
          <w:shd w:val="clear" w:color="auto" w:fill="FFFFFF"/>
        </w:rPr>
        <w:t xml:space="preserve"> </w:t>
      </w:r>
      <w:r w:rsidRPr="00DF4647">
        <w:rPr>
          <w:color w:val="333333"/>
          <w:shd w:val="clear" w:color="auto" w:fill="FFFFFF"/>
        </w:rPr>
        <w:t>The University’s Student Conduct Code is Washington Administrative Code 478-120 (</w:t>
      </w:r>
      <w:hyperlink r:id="rId8" w:history="1">
        <w:r w:rsidRPr="00D2318E">
          <w:rPr>
            <w:rStyle w:val="Hyperlink"/>
            <w:shd w:val="clear" w:color="auto" w:fill="FFFFFF"/>
          </w:rPr>
          <w:t>http://app.leg.wa.gov/WAC/default.aspx?cite=478-120</w:t>
        </w:r>
      </w:hyperlink>
      <w:r w:rsidRPr="00D2318E">
        <w:rPr>
          <w:color w:val="333333"/>
          <w:shd w:val="clear" w:color="auto" w:fill="FFFFFF"/>
        </w:rPr>
        <w:t xml:space="preserve">). Also see: </w:t>
      </w:r>
    </w:p>
    <w:p w14:paraId="72A7D64D" w14:textId="77777777" w:rsidR="00FE3510" w:rsidRPr="00D2318E" w:rsidRDefault="00BB0BF8" w:rsidP="00FE3510">
      <w:pPr>
        <w:autoSpaceDE w:val="0"/>
        <w:autoSpaceDN w:val="0"/>
        <w:adjustRightInd w:val="0"/>
        <w:spacing w:line="360" w:lineRule="auto"/>
        <w:jc w:val="both"/>
        <w:rPr>
          <w:color w:val="000000"/>
        </w:rPr>
      </w:pPr>
      <w:hyperlink r:id="rId9" w:history="1">
        <w:r w:rsidR="00FE3510" w:rsidRPr="00D2318E">
          <w:rPr>
            <w:rStyle w:val="Hyperlink"/>
            <w:shd w:val="clear" w:color="auto" w:fill="FFFFFF"/>
          </w:rPr>
          <w:t>https://depts.washington.edu/grading/pdf/AcademicResponsibility.pdf</w:t>
        </w:r>
      </w:hyperlink>
      <w:r w:rsidR="00FE3510" w:rsidRPr="00D2318E">
        <w:rPr>
          <w:color w:val="333333"/>
          <w:shd w:val="clear" w:color="auto" w:fill="FFFFFF"/>
        </w:rPr>
        <w:t xml:space="preserve">  </w:t>
      </w:r>
      <w:r w:rsidR="00FE3510" w:rsidRPr="00D2318E">
        <w:rPr>
          <w:color w:val="000000"/>
        </w:rPr>
        <w:t xml:space="preserve"> </w:t>
      </w:r>
    </w:p>
    <w:p w14:paraId="2BD53F09" w14:textId="77777777" w:rsidR="00FE3510" w:rsidRPr="00D2318E" w:rsidRDefault="00FE3510" w:rsidP="00FE3510">
      <w:pPr>
        <w:autoSpaceDE w:val="0"/>
        <w:autoSpaceDN w:val="0"/>
        <w:adjustRightInd w:val="0"/>
        <w:spacing w:line="360" w:lineRule="auto"/>
        <w:jc w:val="both"/>
        <w:rPr>
          <w:color w:val="000000"/>
        </w:rPr>
      </w:pPr>
    </w:p>
    <w:p w14:paraId="2EE007E0" w14:textId="77777777" w:rsidR="00FE3510" w:rsidRPr="00D2318E" w:rsidRDefault="00FE3510" w:rsidP="00FE3510">
      <w:pPr>
        <w:autoSpaceDE w:val="0"/>
        <w:autoSpaceDN w:val="0"/>
        <w:adjustRightInd w:val="0"/>
        <w:spacing w:line="360" w:lineRule="auto"/>
        <w:jc w:val="both"/>
        <w:rPr>
          <w:b/>
          <w:bCs/>
          <w:iCs/>
          <w:color w:val="000000"/>
        </w:rPr>
      </w:pPr>
      <w:r w:rsidRPr="00D2318E">
        <w:rPr>
          <w:b/>
          <w:bCs/>
          <w:iCs/>
          <w:color w:val="000000"/>
        </w:rPr>
        <w:t>Student Safety</w:t>
      </w:r>
    </w:p>
    <w:p w14:paraId="639ADA6A" w14:textId="77777777" w:rsidR="00FE3510" w:rsidRPr="00D2318E" w:rsidRDefault="00FE3510" w:rsidP="00FE3510">
      <w:pPr>
        <w:autoSpaceDE w:val="0"/>
        <w:autoSpaceDN w:val="0"/>
        <w:adjustRightInd w:val="0"/>
        <w:spacing w:line="360" w:lineRule="auto"/>
        <w:ind w:firstLine="720"/>
        <w:jc w:val="both"/>
        <w:rPr>
          <w:color w:val="000000"/>
        </w:rPr>
      </w:pPr>
      <w:r w:rsidRPr="00D2318E">
        <w:rPr>
          <w:color w:val="000000"/>
        </w:rPr>
        <w:t xml:space="preserve">Students are advised to refer to UW policies and procedures to ensure their safety and security on campus. For more information, go to: </w:t>
      </w:r>
      <w:hyperlink r:id="rId10" w:history="1">
        <w:r w:rsidRPr="00D2318E">
          <w:rPr>
            <w:rStyle w:val="Hyperlink"/>
          </w:rPr>
          <w:t>http://www.washington.edu/safecampus/</w:t>
        </w:r>
      </w:hyperlink>
      <w:r w:rsidRPr="00D2318E">
        <w:rPr>
          <w:color w:val="0000FF"/>
        </w:rPr>
        <w:t xml:space="preserve"> </w:t>
      </w:r>
      <w:proofErr w:type="gramStart"/>
      <w:r w:rsidRPr="00D2318E">
        <w:rPr>
          <w:color w:val="000000"/>
        </w:rPr>
        <w:t>To</w:t>
      </w:r>
      <w:proofErr w:type="gramEnd"/>
      <w:r w:rsidRPr="00D2318E">
        <w:rPr>
          <w:color w:val="000000"/>
        </w:rPr>
        <w:t xml:space="preserve"> report threats, seek advice, or get counseling, dial 206-685-SAFE (7233).</w:t>
      </w:r>
    </w:p>
    <w:p w14:paraId="46B9FDA2" w14:textId="77777777" w:rsidR="00FE3510" w:rsidRPr="00D2318E" w:rsidRDefault="00FE3510" w:rsidP="00FE3510">
      <w:pPr>
        <w:autoSpaceDE w:val="0"/>
        <w:autoSpaceDN w:val="0"/>
        <w:adjustRightInd w:val="0"/>
        <w:spacing w:line="360" w:lineRule="auto"/>
        <w:jc w:val="both"/>
        <w:rPr>
          <w:color w:val="000000"/>
        </w:rPr>
      </w:pPr>
    </w:p>
    <w:p w14:paraId="6844039F" w14:textId="77777777" w:rsidR="00FE3510" w:rsidRPr="00D2318E" w:rsidRDefault="00FE3510" w:rsidP="00FE3510">
      <w:pPr>
        <w:autoSpaceDE w:val="0"/>
        <w:autoSpaceDN w:val="0"/>
        <w:adjustRightInd w:val="0"/>
        <w:spacing w:line="360" w:lineRule="auto"/>
        <w:rPr>
          <w:b/>
          <w:bCs/>
          <w:iCs/>
        </w:rPr>
      </w:pPr>
      <w:r w:rsidRPr="00D2318E">
        <w:rPr>
          <w:b/>
          <w:bCs/>
          <w:iCs/>
        </w:rPr>
        <w:t>Disability Accommodation</w:t>
      </w:r>
    </w:p>
    <w:p w14:paraId="144BC773" w14:textId="77777777" w:rsidR="00FE3510" w:rsidRPr="00EE3B66" w:rsidRDefault="00FE3510" w:rsidP="00FE3510">
      <w:pPr>
        <w:autoSpaceDE w:val="0"/>
        <w:autoSpaceDN w:val="0"/>
        <w:adjustRightInd w:val="0"/>
        <w:spacing w:line="360" w:lineRule="auto"/>
        <w:ind w:firstLine="720"/>
        <w:jc w:val="both"/>
      </w:pPr>
      <w:r w:rsidRPr="00D2318E">
        <w:t>The program is committed to ensuring learning opportunities for students with disabilities. If you would like to request academic accommodations due to a disability, please contact the office of Disability Resources for Students (</w:t>
      </w:r>
      <w:hyperlink r:id="rId11" w:history="1">
        <w:r w:rsidRPr="00D2318E">
          <w:rPr>
            <w:rStyle w:val="Hyperlink"/>
          </w:rPr>
          <w:t>http://depts.washington.edu/uwdrs/</w:t>
        </w:r>
      </w:hyperlink>
      <w:r w:rsidRPr="00D2318E">
        <w:t xml:space="preserve"> ). If you have a letter from the office of Disability Resources for Students indicating you have a disability that requires academic accommodations, please present it to the instructor </w:t>
      </w:r>
      <w:r w:rsidRPr="000F0DA5">
        <w:t>so we can discuss specific accommodations for this class.</w:t>
      </w:r>
      <w:r w:rsidRPr="00EE3B66" w:rsidDel="00D638B6">
        <w:t xml:space="preserve"> </w:t>
      </w:r>
      <w:bookmarkEnd w:id="1"/>
    </w:p>
    <w:p w14:paraId="3BA911A5" w14:textId="77777777" w:rsidR="00235B4B" w:rsidRDefault="00235B4B" w:rsidP="00235B4B">
      <w:pPr>
        <w:tabs>
          <w:tab w:val="left" w:pos="270"/>
        </w:tabs>
        <w:spacing w:before="60"/>
        <w:rPr>
          <w:sz w:val="20"/>
          <w:szCs w:val="20"/>
          <w:u w:val="single"/>
        </w:rPr>
      </w:pPr>
      <w:r>
        <w:rPr>
          <w:b/>
          <w:bCs/>
          <w:i/>
          <w:iCs/>
          <w:sz w:val="20"/>
          <w:szCs w:val="20"/>
        </w:rPr>
        <w:t>Preliminary Class Schedule</w:t>
      </w:r>
    </w:p>
    <w:tbl>
      <w:tblPr>
        <w:tblStyle w:val="TableGrid"/>
        <w:tblW w:w="9465" w:type="dxa"/>
        <w:tblLayout w:type="fixed"/>
        <w:tblLook w:val="04A0" w:firstRow="1" w:lastRow="0" w:firstColumn="1" w:lastColumn="0" w:noHBand="0" w:noVBand="1"/>
      </w:tblPr>
      <w:tblGrid>
        <w:gridCol w:w="558"/>
        <w:gridCol w:w="5398"/>
        <w:gridCol w:w="3509"/>
      </w:tblGrid>
      <w:tr w:rsidR="00235B4B" w14:paraId="7C307356"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6016BC48" w14:textId="77777777" w:rsidR="00235B4B" w:rsidRDefault="00235B4B">
            <w:pPr>
              <w:tabs>
                <w:tab w:val="left" w:pos="270"/>
              </w:tabs>
              <w:spacing w:before="60"/>
              <w:rPr>
                <w:bCs/>
                <w:iCs/>
                <w:sz w:val="20"/>
                <w:szCs w:val="20"/>
              </w:rPr>
            </w:pPr>
            <w:r>
              <w:rPr>
                <w:bCs/>
                <w:iCs/>
                <w:sz w:val="20"/>
                <w:szCs w:val="20"/>
              </w:rPr>
              <w:t>Lecture</w:t>
            </w:r>
          </w:p>
        </w:tc>
        <w:tc>
          <w:tcPr>
            <w:tcW w:w="5400" w:type="dxa"/>
            <w:tcBorders>
              <w:top w:val="single" w:sz="4" w:space="0" w:color="auto"/>
              <w:left w:val="single" w:sz="4" w:space="0" w:color="auto"/>
              <w:bottom w:val="single" w:sz="4" w:space="0" w:color="auto"/>
              <w:right w:val="single" w:sz="4" w:space="0" w:color="auto"/>
            </w:tcBorders>
            <w:hideMark/>
          </w:tcPr>
          <w:p w14:paraId="63421216" w14:textId="77777777" w:rsidR="00235B4B" w:rsidRDefault="00235B4B">
            <w:pPr>
              <w:tabs>
                <w:tab w:val="left" w:pos="270"/>
              </w:tabs>
              <w:spacing w:before="60"/>
              <w:rPr>
                <w:bCs/>
                <w:iCs/>
                <w:sz w:val="20"/>
                <w:szCs w:val="20"/>
              </w:rPr>
            </w:pPr>
            <w:r>
              <w:rPr>
                <w:bCs/>
                <w:iCs/>
                <w:sz w:val="20"/>
                <w:szCs w:val="20"/>
              </w:rPr>
              <w:t>Topic</w:t>
            </w:r>
          </w:p>
        </w:tc>
        <w:tc>
          <w:tcPr>
            <w:tcW w:w="3510" w:type="dxa"/>
            <w:tcBorders>
              <w:top w:val="single" w:sz="4" w:space="0" w:color="auto"/>
              <w:left w:val="single" w:sz="4" w:space="0" w:color="auto"/>
              <w:bottom w:val="single" w:sz="4" w:space="0" w:color="auto"/>
              <w:right w:val="single" w:sz="4" w:space="0" w:color="auto"/>
            </w:tcBorders>
            <w:hideMark/>
          </w:tcPr>
          <w:p w14:paraId="78BCC076" w14:textId="77777777" w:rsidR="00235B4B" w:rsidRDefault="00235B4B">
            <w:pPr>
              <w:tabs>
                <w:tab w:val="left" w:pos="270"/>
              </w:tabs>
              <w:spacing w:before="60"/>
              <w:rPr>
                <w:bCs/>
                <w:iCs/>
                <w:sz w:val="20"/>
                <w:szCs w:val="20"/>
              </w:rPr>
            </w:pPr>
            <w:r>
              <w:rPr>
                <w:bCs/>
                <w:iCs/>
                <w:sz w:val="20"/>
                <w:szCs w:val="20"/>
              </w:rPr>
              <w:t>Readings</w:t>
            </w:r>
          </w:p>
        </w:tc>
      </w:tr>
      <w:tr w:rsidR="00235B4B" w14:paraId="1A11368B"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69C5AFD6" w14:textId="77777777" w:rsidR="00235B4B" w:rsidRDefault="00235B4B">
            <w:pPr>
              <w:tabs>
                <w:tab w:val="left" w:pos="270"/>
              </w:tabs>
              <w:spacing w:before="60"/>
              <w:rPr>
                <w:bCs/>
                <w:iCs/>
                <w:sz w:val="20"/>
                <w:szCs w:val="20"/>
              </w:rPr>
            </w:pPr>
            <w:r>
              <w:rPr>
                <w:bCs/>
                <w:iCs/>
                <w:sz w:val="20"/>
                <w:szCs w:val="20"/>
              </w:rPr>
              <w:t>1</w:t>
            </w:r>
          </w:p>
        </w:tc>
        <w:tc>
          <w:tcPr>
            <w:tcW w:w="5400" w:type="dxa"/>
            <w:tcBorders>
              <w:top w:val="single" w:sz="4" w:space="0" w:color="auto"/>
              <w:left w:val="single" w:sz="4" w:space="0" w:color="auto"/>
              <w:bottom w:val="single" w:sz="4" w:space="0" w:color="auto"/>
              <w:right w:val="single" w:sz="4" w:space="0" w:color="auto"/>
            </w:tcBorders>
            <w:hideMark/>
          </w:tcPr>
          <w:p w14:paraId="5FF79FD9" w14:textId="77777777" w:rsidR="00235B4B" w:rsidRDefault="00235B4B" w:rsidP="00235B4B">
            <w:pPr>
              <w:tabs>
                <w:tab w:val="left" w:pos="270"/>
              </w:tabs>
              <w:spacing w:before="60"/>
              <w:rPr>
                <w:b/>
                <w:bCs/>
                <w:iCs/>
                <w:sz w:val="20"/>
                <w:szCs w:val="20"/>
              </w:rPr>
            </w:pPr>
            <w:r>
              <w:rPr>
                <w:bCs/>
                <w:iCs/>
                <w:sz w:val="20"/>
                <w:szCs w:val="20"/>
              </w:rPr>
              <w:t>Intro to market analysis</w:t>
            </w:r>
            <w:r w:rsidR="00E533A9">
              <w:rPr>
                <w:bCs/>
                <w:iCs/>
                <w:sz w:val="20"/>
                <w:szCs w:val="20"/>
              </w:rPr>
              <w:t>, general research concepts, MR and real estate vocabulary, class administration</w:t>
            </w:r>
          </w:p>
        </w:tc>
        <w:tc>
          <w:tcPr>
            <w:tcW w:w="3510" w:type="dxa"/>
            <w:tcBorders>
              <w:top w:val="single" w:sz="4" w:space="0" w:color="auto"/>
              <w:left w:val="single" w:sz="4" w:space="0" w:color="auto"/>
              <w:bottom w:val="single" w:sz="4" w:space="0" w:color="auto"/>
              <w:right w:val="single" w:sz="4" w:space="0" w:color="auto"/>
            </w:tcBorders>
            <w:hideMark/>
          </w:tcPr>
          <w:p w14:paraId="39BC3261" w14:textId="77777777" w:rsidR="00235B4B" w:rsidRDefault="00235B4B">
            <w:pPr>
              <w:tabs>
                <w:tab w:val="left" w:pos="270"/>
              </w:tabs>
              <w:spacing w:before="60"/>
              <w:rPr>
                <w:bCs/>
                <w:iCs/>
                <w:sz w:val="20"/>
                <w:szCs w:val="20"/>
              </w:rPr>
            </w:pPr>
            <w:r>
              <w:rPr>
                <w:bCs/>
                <w:iCs/>
                <w:sz w:val="20"/>
                <w:szCs w:val="20"/>
              </w:rPr>
              <w:t xml:space="preserve">“Marketing Research Methods and Tools” – </w:t>
            </w:r>
            <w:proofErr w:type="spellStart"/>
            <w:r>
              <w:rPr>
                <w:bCs/>
                <w:iCs/>
                <w:sz w:val="20"/>
                <w:szCs w:val="20"/>
              </w:rPr>
              <w:t>Emin</w:t>
            </w:r>
            <w:proofErr w:type="spellEnd"/>
            <w:r>
              <w:rPr>
                <w:bCs/>
                <w:iCs/>
                <w:sz w:val="20"/>
                <w:szCs w:val="20"/>
              </w:rPr>
              <w:t xml:space="preserve"> </w:t>
            </w:r>
            <w:proofErr w:type="spellStart"/>
            <w:r>
              <w:rPr>
                <w:bCs/>
                <w:iCs/>
                <w:sz w:val="20"/>
                <w:szCs w:val="20"/>
              </w:rPr>
              <w:t>Ishikli</w:t>
            </w:r>
            <w:proofErr w:type="spellEnd"/>
          </w:p>
          <w:p w14:paraId="03E59852" w14:textId="77777777" w:rsidR="00BD3F2A" w:rsidRDefault="00BB0BF8">
            <w:pPr>
              <w:tabs>
                <w:tab w:val="left" w:pos="270"/>
              </w:tabs>
              <w:spacing w:before="60"/>
              <w:rPr>
                <w:bCs/>
                <w:iCs/>
                <w:sz w:val="20"/>
                <w:szCs w:val="20"/>
              </w:rPr>
            </w:pPr>
            <w:hyperlink r:id="rId12" w:history="1">
              <w:r w:rsidR="00BD3F2A" w:rsidRPr="00CE6A01">
                <w:rPr>
                  <w:rStyle w:val="Hyperlink"/>
                  <w:bCs/>
                  <w:iCs/>
                  <w:sz w:val="20"/>
                  <w:szCs w:val="20"/>
                </w:rPr>
                <w:t>http://www.dmgnet.com/uci/lectures/Market%20Research%20Process.pdf</w:t>
              </w:r>
            </w:hyperlink>
          </w:p>
        </w:tc>
      </w:tr>
      <w:tr w:rsidR="00235B4B" w14:paraId="696AA65D"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2166212E" w14:textId="77777777" w:rsidR="00235B4B" w:rsidRDefault="00235B4B">
            <w:pPr>
              <w:tabs>
                <w:tab w:val="left" w:pos="270"/>
              </w:tabs>
              <w:spacing w:before="60"/>
              <w:rPr>
                <w:bCs/>
                <w:iCs/>
                <w:sz w:val="20"/>
                <w:szCs w:val="20"/>
              </w:rPr>
            </w:pPr>
            <w:r>
              <w:rPr>
                <w:bCs/>
                <w:iCs/>
                <w:sz w:val="20"/>
                <w:szCs w:val="20"/>
              </w:rPr>
              <w:t>2</w:t>
            </w:r>
          </w:p>
        </w:tc>
        <w:tc>
          <w:tcPr>
            <w:tcW w:w="5400" w:type="dxa"/>
            <w:tcBorders>
              <w:top w:val="single" w:sz="4" w:space="0" w:color="auto"/>
              <w:left w:val="single" w:sz="4" w:space="0" w:color="auto"/>
              <w:bottom w:val="single" w:sz="4" w:space="0" w:color="auto"/>
              <w:right w:val="single" w:sz="4" w:space="0" w:color="auto"/>
            </w:tcBorders>
            <w:hideMark/>
          </w:tcPr>
          <w:p w14:paraId="66139B67" w14:textId="77777777" w:rsidR="00235B4B" w:rsidRDefault="00235B4B">
            <w:pPr>
              <w:tabs>
                <w:tab w:val="left" w:pos="270"/>
              </w:tabs>
              <w:spacing w:before="60"/>
              <w:rPr>
                <w:bCs/>
                <w:iCs/>
                <w:sz w:val="20"/>
                <w:szCs w:val="20"/>
              </w:rPr>
            </w:pPr>
            <w:r>
              <w:rPr>
                <w:bCs/>
                <w:iCs/>
                <w:sz w:val="20"/>
                <w:szCs w:val="20"/>
              </w:rPr>
              <w:t>Basic steps in real estate market studies – part I</w:t>
            </w:r>
          </w:p>
          <w:p w14:paraId="193DB961" w14:textId="77777777" w:rsidR="00235B4B" w:rsidRDefault="00235B4B">
            <w:pPr>
              <w:tabs>
                <w:tab w:val="left" w:pos="270"/>
              </w:tabs>
              <w:spacing w:before="60"/>
              <w:rPr>
                <w:bCs/>
                <w:iCs/>
                <w:sz w:val="20"/>
                <w:szCs w:val="20"/>
              </w:rPr>
            </w:pPr>
            <w:r>
              <w:rPr>
                <w:bCs/>
                <w:iCs/>
                <w:sz w:val="20"/>
                <w:szCs w:val="20"/>
              </w:rPr>
              <w:t>Analyzing Supply factors and city economies</w:t>
            </w:r>
          </w:p>
        </w:tc>
        <w:tc>
          <w:tcPr>
            <w:tcW w:w="3510" w:type="dxa"/>
            <w:tcBorders>
              <w:top w:val="single" w:sz="4" w:space="0" w:color="auto"/>
              <w:left w:val="single" w:sz="4" w:space="0" w:color="auto"/>
              <w:bottom w:val="single" w:sz="4" w:space="0" w:color="auto"/>
              <w:right w:val="single" w:sz="4" w:space="0" w:color="auto"/>
            </w:tcBorders>
            <w:hideMark/>
          </w:tcPr>
          <w:p w14:paraId="6FFD747C" w14:textId="77777777" w:rsidR="00235B4B" w:rsidRDefault="00235B4B" w:rsidP="00BD3F2A">
            <w:pPr>
              <w:tabs>
                <w:tab w:val="left" w:pos="270"/>
              </w:tabs>
              <w:spacing w:before="60"/>
              <w:rPr>
                <w:bCs/>
                <w:iCs/>
                <w:sz w:val="20"/>
                <w:szCs w:val="20"/>
              </w:rPr>
            </w:pPr>
            <w:r>
              <w:rPr>
                <w:bCs/>
                <w:iCs/>
                <w:sz w:val="20"/>
                <w:szCs w:val="20"/>
              </w:rPr>
              <w:t xml:space="preserve">Ch. 1,2 </w:t>
            </w:r>
          </w:p>
        </w:tc>
      </w:tr>
      <w:tr w:rsidR="00235B4B" w14:paraId="65F69B29"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3B7D3E96" w14:textId="77777777" w:rsidR="00235B4B" w:rsidRDefault="00235B4B">
            <w:pPr>
              <w:tabs>
                <w:tab w:val="left" w:pos="270"/>
              </w:tabs>
              <w:spacing w:before="60"/>
              <w:rPr>
                <w:bCs/>
                <w:iCs/>
                <w:sz w:val="20"/>
                <w:szCs w:val="20"/>
              </w:rPr>
            </w:pPr>
            <w:r>
              <w:rPr>
                <w:bCs/>
                <w:iCs/>
                <w:sz w:val="20"/>
                <w:szCs w:val="20"/>
              </w:rPr>
              <w:t>3</w:t>
            </w:r>
          </w:p>
        </w:tc>
        <w:tc>
          <w:tcPr>
            <w:tcW w:w="5400" w:type="dxa"/>
            <w:tcBorders>
              <w:top w:val="single" w:sz="4" w:space="0" w:color="auto"/>
              <w:left w:val="single" w:sz="4" w:space="0" w:color="auto"/>
              <w:bottom w:val="single" w:sz="4" w:space="0" w:color="auto"/>
              <w:right w:val="single" w:sz="4" w:space="0" w:color="auto"/>
            </w:tcBorders>
            <w:hideMark/>
          </w:tcPr>
          <w:p w14:paraId="4ED6E38C" w14:textId="77777777" w:rsidR="00235B4B" w:rsidRDefault="00235B4B">
            <w:pPr>
              <w:tabs>
                <w:tab w:val="left" w:pos="270"/>
              </w:tabs>
              <w:spacing w:before="60"/>
              <w:rPr>
                <w:bCs/>
                <w:iCs/>
                <w:sz w:val="20"/>
                <w:szCs w:val="20"/>
              </w:rPr>
            </w:pPr>
            <w:r>
              <w:rPr>
                <w:bCs/>
                <w:iCs/>
                <w:sz w:val="20"/>
                <w:szCs w:val="20"/>
              </w:rPr>
              <w:t>Analyzing Demand</w:t>
            </w:r>
            <w:r w:rsidR="00BD3F2A">
              <w:rPr>
                <w:bCs/>
                <w:iCs/>
                <w:sz w:val="20"/>
                <w:szCs w:val="20"/>
              </w:rPr>
              <w:t xml:space="preserve"> and supply</w:t>
            </w:r>
            <w:r>
              <w:rPr>
                <w:bCs/>
                <w:iCs/>
                <w:sz w:val="20"/>
                <w:szCs w:val="20"/>
              </w:rPr>
              <w:t xml:space="preserve"> factors and city economies</w:t>
            </w:r>
          </w:p>
        </w:tc>
        <w:tc>
          <w:tcPr>
            <w:tcW w:w="3510" w:type="dxa"/>
            <w:tcBorders>
              <w:top w:val="single" w:sz="4" w:space="0" w:color="auto"/>
              <w:left w:val="single" w:sz="4" w:space="0" w:color="auto"/>
              <w:bottom w:val="single" w:sz="4" w:space="0" w:color="auto"/>
              <w:right w:val="single" w:sz="4" w:space="0" w:color="auto"/>
            </w:tcBorders>
            <w:hideMark/>
          </w:tcPr>
          <w:p w14:paraId="24E450A5" w14:textId="77777777" w:rsidR="00235B4B" w:rsidRDefault="00235B4B" w:rsidP="00BD3F2A">
            <w:pPr>
              <w:tabs>
                <w:tab w:val="left" w:pos="270"/>
              </w:tabs>
              <w:spacing w:before="60"/>
              <w:rPr>
                <w:bCs/>
                <w:iCs/>
                <w:sz w:val="20"/>
                <w:szCs w:val="20"/>
              </w:rPr>
            </w:pPr>
            <w:r>
              <w:rPr>
                <w:bCs/>
                <w:iCs/>
                <w:sz w:val="20"/>
                <w:szCs w:val="20"/>
              </w:rPr>
              <w:t xml:space="preserve">Ch. </w:t>
            </w:r>
            <w:r w:rsidR="00BD3F2A">
              <w:rPr>
                <w:bCs/>
                <w:iCs/>
                <w:sz w:val="20"/>
                <w:szCs w:val="20"/>
              </w:rPr>
              <w:t>3</w:t>
            </w:r>
          </w:p>
        </w:tc>
      </w:tr>
      <w:tr w:rsidR="00235B4B" w14:paraId="3D54BD8C" w14:textId="77777777" w:rsidTr="00235B4B">
        <w:trPr>
          <w:trHeight w:val="458"/>
        </w:trPr>
        <w:tc>
          <w:tcPr>
            <w:tcW w:w="558" w:type="dxa"/>
            <w:tcBorders>
              <w:top w:val="single" w:sz="4" w:space="0" w:color="auto"/>
              <w:left w:val="single" w:sz="4" w:space="0" w:color="auto"/>
              <w:bottom w:val="single" w:sz="4" w:space="0" w:color="auto"/>
              <w:right w:val="single" w:sz="4" w:space="0" w:color="auto"/>
            </w:tcBorders>
            <w:hideMark/>
          </w:tcPr>
          <w:p w14:paraId="40AB7033" w14:textId="77777777" w:rsidR="00235B4B" w:rsidRDefault="00235B4B">
            <w:pPr>
              <w:tabs>
                <w:tab w:val="left" w:pos="270"/>
              </w:tabs>
              <w:spacing w:before="60"/>
              <w:rPr>
                <w:bCs/>
                <w:iCs/>
                <w:sz w:val="20"/>
                <w:szCs w:val="20"/>
              </w:rPr>
            </w:pPr>
            <w:r>
              <w:rPr>
                <w:bCs/>
                <w:iCs/>
                <w:sz w:val="20"/>
                <w:szCs w:val="20"/>
              </w:rPr>
              <w:t>4</w:t>
            </w:r>
          </w:p>
        </w:tc>
        <w:tc>
          <w:tcPr>
            <w:tcW w:w="5400" w:type="dxa"/>
            <w:tcBorders>
              <w:top w:val="single" w:sz="4" w:space="0" w:color="auto"/>
              <w:left w:val="single" w:sz="4" w:space="0" w:color="auto"/>
              <w:bottom w:val="single" w:sz="4" w:space="0" w:color="auto"/>
              <w:right w:val="single" w:sz="4" w:space="0" w:color="auto"/>
            </w:tcBorders>
            <w:hideMark/>
          </w:tcPr>
          <w:p w14:paraId="0BFC3B7B" w14:textId="77777777" w:rsidR="00235B4B" w:rsidRDefault="00BD3F2A">
            <w:pPr>
              <w:tabs>
                <w:tab w:val="left" w:pos="270"/>
              </w:tabs>
              <w:spacing w:before="60"/>
              <w:rPr>
                <w:bCs/>
                <w:iCs/>
                <w:sz w:val="20"/>
                <w:szCs w:val="20"/>
              </w:rPr>
            </w:pPr>
            <w:r>
              <w:rPr>
                <w:bCs/>
                <w:iCs/>
                <w:sz w:val="20"/>
                <w:szCs w:val="20"/>
              </w:rPr>
              <w:t>Analyzing Demand and supply factors – sources and applications</w:t>
            </w:r>
          </w:p>
        </w:tc>
        <w:tc>
          <w:tcPr>
            <w:tcW w:w="3510" w:type="dxa"/>
            <w:tcBorders>
              <w:top w:val="single" w:sz="4" w:space="0" w:color="auto"/>
              <w:left w:val="single" w:sz="4" w:space="0" w:color="auto"/>
              <w:bottom w:val="single" w:sz="4" w:space="0" w:color="auto"/>
              <w:right w:val="single" w:sz="4" w:space="0" w:color="auto"/>
            </w:tcBorders>
            <w:hideMark/>
          </w:tcPr>
          <w:p w14:paraId="6682A730" w14:textId="77777777" w:rsidR="00235B4B" w:rsidRDefault="00E533A9">
            <w:pPr>
              <w:tabs>
                <w:tab w:val="left" w:pos="270"/>
              </w:tabs>
              <w:spacing w:before="60"/>
              <w:rPr>
                <w:bCs/>
                <w:iCs/>
                <w:sz w:val="20"/>
                <w:szCs w:val="20"/>
              </w:rPr>
            </w:pPr>
            <w:r>
              <w:rPr>
                <w:bCs/>
                <w:iCs/>
                <w:sz w:val="20"/>
                <w:szCs w:val="20"/>
              </w:rPr>
              <w:t xml:space="preserve">Ch.3 (cont.) </w:t>
            </w:r>
            <w:r w:rsidR="00BD3F2A">
              <w:rPr>
                <w:bCs/>
                <w:iCs/>
                <w:sz w:val="20"/>
                <w:szCs w:val="20"/>
              </w:rPr>
              <w:t>Online source links, video</w:t>
            </w:r>
          </w:p>
        </w:tc>
      </w:tr>
      <w:tr w:rsidR="00235B4B" w14:paraId="11330672"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76F866EB" w14:textId="77777777" w:rsidR="00235B4B" w:rsidRDefault="00235B4B">
            <w:pPr>
              <w:tabs>
                <w:tab w:val="left" w:pos="270"/>
              </w:tabs>
              <w:spacing w:before="60"/>
              <w:rPr>
                <w:bCs/>
                <w:iCs/>
                <w:sz w:val="20"/>
                <w:szCs w:val="20"/>
              </w:rPr>
            </w:pPr>
            <w:r>
              <w:rPr>
                <w:bCs/>
                <w:iCs/>
                <w:sz w:val="20"/>
                <w:szCs w:val="20"/>
              </w:rPr>
              <w:t>5</w:t>
            </w:r>
          </w:p>
        </w:tc>
        <w:tc>
          <w:tcPr>
            <w:tcW w:w="5400" w:type="dxa"/>
            <w:tcBorders>
              <w:top w:val="single" w:sz="4" w:space="0" w:color="auto"/>
              <w:left w:val="single" w:sz="4" w:space="0" w:color="auto"/>
              <w:bottom w:val="single" w:sz="4" w:space="0" w:color="auto"/>
              <w:right w:val="single" w:sz="4" w:space="0" w:color="auto"/>
            </w:tcBorders>
            <w:hideMark/>
          </w:tcPr>
          <w:p w14:paraId="32913504" w14:textId="77777777" w:rsidR="00235B4B" w:rsidRDefault="00235B4B">
            <w:pPr>
              <w:tabs>
                <w:tab w:val="left" w:pos="270"/>
              </w:tabs>
              <w:spacing w:before="60"/>
              <w:rPr>
                <w:bCs/>
                <w:iCs/>
                <w:sz w:val="20"/>
                <w:szCs w:val="20"/>
              </w:rPr>
            </w:pPr>
            <w:r>
              <w:rPr>
                <w:bCs/>
                <w:iCs/>
                <w:sz w:val="20"/>
                <w:szCs w:val="20"/>
              </w:rPr>
              <w:t>Methodologies applied in market analysis</w:t>
            </w:r>
          </w:p>
          <w:p w14:paraId="07ABA6CF" w14:textId="77777777" w:rsidR="00235B4B" w:rsidRDefault="00235B4B">
            <w:pPr>
              <w:tabs>
                <w:tab w:val="left" w:pos="270"/>
              </w:tabs>
              <w:spacing w:before="60"/>
              <w:rPr>
                <w:bCs/>
                <w:iCs/>
                <w:sz w:val="20"/>
                <w:szCs w:val="20"/>
              </w:rPr>
            </w:pPr>
            <w:r>
              <w:rPr>
                <w:bCs/>
                <w:iCs/>
                <w:sz w:val="20"/>
                <w:szCs w:val="20"/>
              </w:rPr>
              <w:t>Databases and software (e.g. ArcGIS)</w:t>
            </w:r>
          </w:p>
        </w:tc>
        <w:tc>
          <w:tcPr>
            <w:tcW w:w="3510" w:type="dxa"/>
            <w:tcBorders>
              <w:top w:val="single" w:sz="4" w:space="0" w:color="auto"/>
              <w:left w:val="single" w:sz="4" w:space="0" w:color="auto"/>
              <w:bottom w:val="single" w:sz="4" w:space="0" w:color="auto"/>
              <w:right w:val="single" w:sz="4" w:space="0" w:color="auto"/>
            </w:tcBorders>
          </w:tcPr>
          <w:p w14:paraId="5F2B0A32" w14:textId="77777777" w:rsidR="00235B4B" w:rsidRDefault="00BD3F2A">
            <w:pPr>
              <w:tabs>
                <w:tab w:val="left" w:pos="270"/>
              </w:tabs>
              <w:spacing w:before="60"/>
              <w:rPr>
                <w:bCs/>
                <w:iCs/>
                <w:sz w:val="20"/>
                <w:szCs w:val="20"/>
              </w:rPr>
            </w:pPr>
            <w:r>
              <w:rPr>
                <w:bCs/>
                <w:iCs/>
                <w:sz w:val="20"/>
                <w:szCs w:val="20"/>
              </w:rPr>
              <w:t>Software to be provided</w:t>
            </w:r>
          </w:p>
        </w:tc>
      </w:tr>
      <w:tr w:rsidR="00235B4B" w14:paraId="527757A3"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6D8AF491" w14:textId="77777777" w:rsidR="00235B4B" w:rsidRDefault="00235B4B">
            <w:pPr>
              <w:tabs>
                <w:tab w:val="left" w:pos="270"/>
              </w:tabs>
              <w:spacing w:before="60"/>
              <w:rPr>
                <w:bCs/>
                <w:iCs/>
                <w:sz w:val="20"/>
                <w:szCs w:val="20"/>
              </w:rPr>
            </w:pPr>
            <w:r>
              <w:rPr>
                <w:bCs/>
                <w:iCs/>
                <w:sz w:val="20"/>
                <w:szCs w:val="20"/>
              </w:rPr>
              <w:t>6</w:t>
            </w:r>
          </w:p>
        </w:tc>
        <w:tc>
          <w:tcPr>
            <w:tcW w:w="5400" w:type="dxa"/>
            <w:tcBorders>
              <w:top w:val="single" w:sz="4" w:space="0" w:color="auto"/>
              <w:left w:val="single" w:sz="4" w:space="0" w:color="auto"/>
              <w:bottom w:val="single" w:sz="4" w:space="0" w:color="auto"/>
              <w:right w:val="single" w:sz="4" w:space="0" w:color="auto"/>
            </w:tcBorders>
            <w:hideMark/>
          </w:tcPr>
          <w:p w14:paraId="06D53E83" w14:textId="77777777" w:rsidR="00235B4B" w:rsidRDefault="00235B4B" w:rsidP="00BD3F2A">
            <w:pPr>
              <w:tabs>
                <w:tab w:val="left" w:pos="270"/>
              </w:tabs>
              <w:spacing w:before="60"/>
              <w:rPr>
                <w:bCs/>
                <w:iCs/>
                <w:sz w:val="20"/>
                <w:szCs w:val="20"/>
              </w:rPr>
            </w:pPr>
            <w:r>
              <w:rPr>
                <w:sz w:val="20"/>
                <w:szCs w:val="20"/>
              </w:rPr>
              <w:t xml:space="preserve">Market Analysis Process / </w:t>
            </w:r>
            <w:r w:rsidR="00443FDA">
              <w:rPr>
                <w:sz w:val="20"/>
                <w:szCs w:val="20"/>
              </w:rPr>
              <w:t>Class assignment 1</w:t>
            </w:r>
          </w:p>
        </w:tc>
        <w:tc>
          <w:tcPr>
            <w:tcW w:w="3510" w:type="dxa"/>
            <w:tcBorders>
              <w:top w:val="single" w:sz="4" w:space="0" w:color="auto"/>
              <w:left w:val="single" w:sz="4" w:space="0" w:color="auto"/>
              <w:bottom w:val="single" w:sz="4" w:space="0" w:color="auto"/>
              <w:right w:val="single" w:sz="4" w:space="0" w:color="auto"/>
            </w:tcBorders>
            <w:hideMark/>
          </w:tcPr>
          <w:p w14:paraId="3DCBE75B" w14:textId="77777777" w:rsidR="00235B4B" w:rsidRDefault="00235B4B" w:rsidP="00BD3F2A">
            <w:pPr>
              <w:rPr>
                <w:sz w:val="24"/>
                <w:szCs w:val="24"/>
              </w:rPr>
            </w:pPr>
            <w:r>
              <w:rPr>
                <w:bCs/>
                <w:iCs/>
                <w:sz w:val="20"/>
                <w:szCs w:val="20"/>
              </w:rPr>
              <w:t xml:space="preserve">Handout </w:t>
            </w:r>
            <w:r w:rsidR="00BD3F2A">
              <w:rPr>
                <w:bCs/>
                <w:iCs/>
                <w:sz w:val="20"/>
                <w:szCs w:val="20"/>
              </w:rPr>
              <w:t xml:space="preserve">packet </w:t>
            </w:r>
          </w:p>
        </w:tc>
      </w:tr>
      <w:tr w:rsidR="00235B4B" w14:paraId="60071C66"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4769F04A" w14:textId="77777777" w:rsidR="00235B4B" w:rsidRDefault="00235B4B">
            <w:pPr>
              <w:tabs>
                <w:tab w:val="left" w:pos="270"/>
              </w:tabs>
              <w:spacing w:before="60"/>
              <w:rPr>
                <w:bCs/>
                <w:iCs/>
                <w:sz w:val="20"/>
                <w:szCs w:val="20"/>
              </w:rPr>
            </w:pPr>
            <w:r>
              <w:rPr>
                <w:bCs/>
                <w:iCs/>
                <w:sz w:val="20"/>
                <w:szCs w:val="20"/>
              </w:rPr>
              <w:t>7</w:t>
            </w:r>
          </w:p>
        </w:tc>
        <w:tc>
          <w:tcPr>
            <w:tcW w:w="5400" w:type="dxa"/>
            <w:tcBorders>
              <w:top w:val="single" w:sz="4" w:space="0" w:color="auto"/>
              <w:left w:val="single" w:sz="4" w:space="0" w:color="auto"/>
              <w:bottom w:val="single" w:sz="4" w:space="0" w:color="auto"/>
              <w:right w:val="single" w:sz="4" w:space="0" w:color="auto"/>
            </w:tcBorders>
            <w:hideMark/>
          </w:tcPr>
          <w:p w14:paraId="46342C30" w14:textId="77777777" w:rsidR="00235B4B" w:rsidRDefault="00235B4B" w:rsidP="00BD3F2A">
            <w:pPr>
              <w:tabs>
                <w:tab w:val="left" w:pos="270"/>
              </w:tabs>
              <w:spacing w:before="60"/>
              <w:rPr>
                <w:bCs/>
                <w:iCs/>
                <w:sz w:val="20"/>
                <w:szCs w:val="20"/>
              </w:rPr>
            </w:pPr>
            <w:r>
              <w:rPr>
                <w:sz w:val="20"/>
                <w:szCs w:val="20"/>
              </w:rPr>
              <w:t xml:space="preserve">Public policy and Market </w:t>
            </w:r>
            <w:r w:rsidR="00BD3F2A">
              <w:rPr>
                <w:sz w:val="20"/>
                <w:szCs w:val="20"/>
              </w:rPr>
              <w:t>Impacts</w:t>
            </w:r>
          </w:p>
        </w:tc>
        <w:tc>
          <w:tcPr>
            <w:tcW w:w="3510" w:type="dxa"/>
            <w:tcBorders>
              <w:top w:val="single" w:sz="4" w:space="0" w:color="auto"/>
              <w:left w:val="single" w:sz="4" w:space="0" w:color="auto"/>
              <w:bottom w:val="single" w:sz="4" w:space="0" w:color="auto"/>
              <w:right w:val="single" w:sz="4" w:space="0" w:color="auto"/>
            </w:tcBorders>
            <w:hideMark/>
          </w:tcPr>
          <w:p w14:paraId="5A8FF717" w14:textId="77777777" w:rsidR="00235B4B" w:rsidRDefault="00BD3F2A">
            <w:pPr>
              <w:rPr>
                <w:sz w:val="24"/>
                <w:szCs w:val="24"/>
              </w:rPr>
            </w:pPr>
            <w:r>
              <w:rPr>
                <w:bCs/>
                <w:iCs/>
                <w:sz w:val="20"/>
                <w:szCs w:val="20"/>
              </w:rPr>
              <w:t xml:space="preserve">Guest lecture Jay </w:t>
            </w:r>
            <w:proofErr w:type="spellStart"/>
            <w:r>
              <w:rPr>
                <w:bCs/>
                <w:iCs/>
                <w:sz w:val="20"/>
                <w:szCs w:val="20"/>
              </w:rPr>
              <w:t>Freistadt</w:t>
            </w:r>
            <w:proofErr w:type="spellEnd"/>
            <w:r>
              <w:rPr>
                <w:bCs/>
                <w:iCs/>
                <w:sz w:val="20"/>
                <w:szCs w:val="20"/>
              </w:rPr>
              <w:t xml:space="preserve"> – Seattle Public School District</w:t>
            </w:r>
          </w:p>
        </w:tc>
      </w:tr>
      <w:tr w:rsidR="00235B4B" w14:paraId="5D0461F1"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0BD9563D" w14:textId="77777777" w:rsidR="00235B4B" w:rsidRDefault="00235B4B">
            <w:pPr>
              <w:tabs>
                <w:tab w:val="left" w:pos="270"/>
              </w:tabs>
              <w:spacing w:before="60"/>
              <w:rPr>
                <w:bCs/>
                <w:iCs/>
                <w:sz w:val="20"/>
                <w:szCs w:val="20"/>
              </w:rPr>
            </w:pPr>
            <w:r>
              <w:rPr>
                <w:bCs/>
                <w:iCs/>
                <w:sz w:val="20"/>
                <w:szCs w:val="20"/>
              </w:rPr>
              <w:t>8</w:t>
            </w:r>
          </w:p>
        </w:tc>
        <w:tc>
          <w:tcPr>
            <w:tcW w:w="5400" w:type="dxa"/>
            <w:tcBorders>
              <w:top w:val="single" w:sz="4" w:space="0" w:color="auto"/>
              <w:left w:val="single" w:sz="4" w:space="0" w:color="auto"/>
              <w:bottom w:val="single" w:sz="4" w:space="0" w:color="auto"/>
              <w:right w:val="single" w:sz="4" w:space="0" w:color="auto"/>
            </w:tcBorders>
            <w:hideMark/>
          </w:tcPr>
          <w:p w14:paraId="2BCE2C31" w14:textId="77777777" w:rsidR="00235B4B" w:rsidRDefault="00BD3F2A">
            <w:pPr>
              <w:tabs>
                <w:tab w:val="left" w:pos="270"/>
              </w:tabs>
              <w:spacing w:before="60"/>
              <w:rPr>
                <w:bCs/>
                <w:iCs/>
                <w:sz w:val="20"/>
                <w:szCs w:val="20"/>
              </w:rPr>
            </w:pPr>
            <w:r>
              <w:rPr>
                <w:sz w:val="20"/>
                <w:szCs w:val="20"/>
              </w:rPr>
              <w:t>Property-specific Assumptions</w:t>
            </w:r>
          </w:p>
        </w:tc>
        <w:tc>
          <w:tcPr>
            <w:tcW w:w="3510" w:type="dxa"/>
            <w:tcBorders>
              <w:top w:val="single" w:sz="4" w:space="0" w:color="auto"/>
              <w:left w:val="single" w:sz="4" w:space="0" w:color="auto"/>
              <w:bottom w:val="single" w:sz="4" w:space="0" w:color="auto"/>
              <w:right w:val="single" w:sz="4" w:space="0" w:color="auto"/>
            </w:tcBorders>
            <w:hideMark/>
          </w:tcPr>
          <w:p w14:paraId="1F8218F6" w14:textId="77777777" w:rsidR="00235B4B" w:rsidRDefault="00235B4B" w:rsidP="00527DA3">
            <w:pPr>
              <w:rPr>
                <w:sz w:val="24"/>
                <w:szCs w:val="24"/>
              </w:rPr>
            </w:pPr>
            <w:r>
              <w:rPr>
                <w:bCs/>
                <w:iCs/>
                <w:sz w:val="20"/>
                <w:szCs w:val="20"/>
              </w:rPr>
              <w:t xml:space="preserve">Handouts </w:t>
            </w:r>
            <w:r w:rsidR="00527DA3">
              <w:rPr>
                <w:bCs/>
                <w:iCs/>
                <w:sz w:val="20"/>
                <w:szCs w:val="20"/>
              </w:rPr>
              <w:t>impact fees, entitlement processing, political characteristics</w:t>
            </w:r>
          </w:p>
        </w:tc>
      </w:tr>
      <w:tr w:rsidR="00235B4B" w14:paraId="3D9C83A8"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0C2E4CD2" w14:textId="77777777" w:rsidR="00235B4B" w:rsidRDefault="00235B4B">
            <w:pPr>
              <w:tabs>
                <w:tab w:val="left" w:pos="270"/>
              </w:tabs>
              <w:spacing w:before="60"/>
              <w:rPr>
                <w:bCs/>
                <w:iCs/>
                <w:sz w:val="20"/>
                <w:szCs w:val="20"/>
              </w:rPr>
            </w:pPr>
            <w:r>
              <w:rPr>
                <w:bCs/>
                <w:iCs/>
                <w:sz w:val="20"/>
                <w:szCs w:val="20"/>
              </w:rPr>
              <w:t>9</w:t>
            </w:r>
          </w:p>
        </w:tc>
        <w:tc>
          <w:tcPr>
            <w:tcW w:w="5400" w:type="dxa"/>
            <w:tcBorders>
              <w:top w:val="single" w:sz="4" w:space="0" w:color="auto"/>
              <w:left w:val="single" w:sz="4" w:space="0" w:color="auto"/>
              <w:bottom w:val="single" w:sz="4" w:space="0" w:color="auto"/>
              <w:right w:val="single" w:sz="4" w:space="0" w:color="auto"/>
            </w:tcBorders>
            <w:hideMark/>
          </w:tcPr>
          <w:p w14:paraId="6745C7D6" w14:textId="77777777" w:rsidR="00235B4B" w:rsidRDefault="00BD3F2A" w:rsidP="00527DA3">
            <w:pPr>
              <w:tabs>
                <w:tab w:val="left" w:pos="270"/>
              </w:tabs>
              <w:spacing w:before="60"/>
              <w:rPr>
                <w:bCs/>
                <w:iCs/>
                <w:sz w:val="20"/>
                <w:szCs w:val="20"/>
              </w:rPr>
            </w:pPr>
            <w:r>
              <w:rPr>
                <w:sz w:val="20"/>
                <w:szCs w:val="20"/>
              </w:rPr>
              <w:t>Forecasting Demand &amp; Supply</w:t>
            </w:r>
            <w:r w:rsidR="00527DA3">
              <w:rPr>
                <w:sz w:val="20"/>
                <w:szCs w:val="20"/>
              </w:rPr>
              <w:t>, Occupancy and Rents/Prices</w:t>
            </w:r>
          </w:p>
        </w:tc>
        <w:tc>
          <w:tcPr>
            <w:tcW w:w="3510" w:type="dxa"/>
            <w:tcBorders>
              <w:top w:val="single" w:sz="4" w:space="0" w:color="auto"/>
              <w:left w:val="single" w:sz="4" w:space="0" w:color="auto"/>
              <w:bottom w:val="single" w:sz="4" w:space="0" w:color="auto"/>
              <w:right w:val="single" w:sz="4" w:space="0" w:color="auto"/>
            </w:tcBorders>
            <w:hideMark/>
          </w:tcPr>
          <w:p w14:paraId="7B105BBE" w14:textId="77777777" w:rsidR="00235B4B" w:rsidRDefault="00235B4B">
            <w:pPr>
              <w:rPr>
                <w:sz w:val="24"/>
                <w:szCs w:val="24"/>
              </w:rPr>
            </w:pPr>
            <w:r>
              <w:rPr>
                <w:bCs/>
                <w:iCs/>
                <w:sz w:val="20"/>
                <w:szCs w:val="20"/>
              </w:rPr>
              <w:t>Handouts to be determined later</w:t>
            </w:r>
          </w:p>
        </w:tc>
      </w:tr>
      <w:tr w:rsidR="00235B4B" w14:paraId="6E742AF2"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387392C8" w14:textId="77777777" w:rsidR="00235B4B" w:rsidRDefault="00235B4B">
            <w:pPr>
              <w:tabs>
                <w:tab w:val="left" w:pos="270"/>
              </w:tabs>
              <w:spacing w:before="60"/>
              <w:rPr>
                <w:bCs/>
                <w:iCs/>
                <w:sz w:val="20"/>
                <w:szCs w:val="20"/>
              </w:rPr>
            </w:pPr>
            <w:r>
              <w:rPr>
                <w:bCs/>
                <w:iCs/>
                <w:sz w:val="20"/>
                <w:szCs w:val="20"/>
              </w:rPr>
              <w:t>10</w:t>
            </w:r>
          </w:p>
        </w:tc>
        <w:tc>
          <w:tcPr>
            <w:tcW w:w="5400" w:type="dxa"/>
            <w:tcBorders>
              <w:top w:val="single" w:sz="4" w:space="0" w:color="auto"/>
              <w:left w:val="single" w:sz="4" w:space="0" w:color="auto"/>
              <w:bottom w:val="single" w:sz="4" w:space="0" w:color="auto"/>
              <w:right w:val="single" w:sz="4" w:space="0" w:color="auto"/>
            </w:tcBorders>
            <w:hideMark/>
          </w:tcPr>
          <w:p w14:paraId="44D2D8D3" w14:textId="77777777" w:rsidR="00235B4B" w:rsidRDefault="00443FDA">
            <w:pPr>
              <w:tabs>
                <w:tab w:val="left" w:pos="270"/>
              </w:tabs>
              <w:spacing w:before="60"/>
              <w:rPr>
                <w:bCs/>
                <w:iCs/>
                <w:sz w:val="20"/>
                <w:szCs w:val="20"/>
              </w:rPr>
            </w:pPr>
            <w:r>
              <w:rPr>
                <w:sz w:val="20"/>
                <w:szCs w:val="20"/>
              </w:rPr>
              <w:t xml:space="preserve">Final </w:t>
            </w:r>
            <w:r w:rsidR="00527DA3">
              <w:rPr>
                <w:sz w:val="20"/>
                <w:szCs w:val="20"/>
              </w:rPr>
              <w:t>Project discussion</w:t>
            </w:r>
          </w:p>
        </w:tc>
        <w:tc>
          <w:tcPr>
            <w:tcW w:w="3510" w:type="dxa"/>
            <w:tcBorders>
              <w:top w:val="single" w:sz="4" w:space="0" w:color="auto"/>
              <w:left w:val="single" w:sz="4" w:space="0" w:color="auto"/>
              <w:bottom w:val="single" w:sz="4" w:space="0" w:color="auto"/>
              <w:right w:val="single" w:sz="4" w:space="0" w:color="auto"/>
            </w:tcBorders>
            <w:hideMark/>
          </w:tcPr>
          <w:p w14:paraId="67D4EC25" w14:textId="77777777" w:rsidR="00235B4B" w:rsidRDefault="00527DA3">
            <w:pPr>
              <w:rPr>
                <w:sz w:val="24"/>
                <w:szCs w:val="24"/>
              </w:rPr>
            </w:pPr>
            <w:r>
              <w:rPr>
                <w:bCs/>
                <w:iCs/>
                <w:sz w:val="20"/>
                <w:szCs w:val="20"/>
              </w:rPr>
              <w:t xml:space="preserve">Project topics/teams to be submitted </w:t>
            </w:r>
          </w:p>
        </w:tc>
      </w:tr>
      <w:tr w:rsidR="00235B4B" w14:paraId="58DD42D7" w14:textId="77777777" w:rsidTr="00235B4B">
        <w:trPr>
          <w:trHeight w:val="152"/>
        </w:trPr>
        <w:tc>
          <w:tcPr>
            <w:tcW w:w="558" w:type="dxa"/>
            <w:tcBorders>
              <w:top w:val="single" w:sz="4" w:space="0" w:color="auto"/>
              <w:left w:val="single" w:sz="4" w:space="0" w:color="auto"/>
              <w:bottom w:val="single" w:sz="4" w:space="0" w:color="auto"/>
              <w:right w:val="single" w:sz="4" w:space="0" w:color="auto"/>
            </w:tcBorders>
            <w:hideMark/>
          </w:tcPr>
          <w:p w14:paraId="79A06824" w14:textId="77777777" w:rsidR="00235B4B" w:rsidRDefault="00235B4B">
            <w:pPr>
              <w:tabs>
                <w:tab w:val="left" w:pos="270"/>
              </w:tabs>
              <w:spacing w:before="60"/>
              <w:rPr>
                <w:bCs/>
                <w:iCs/>
                <w:sz w:val="20"/>
                <w:szCs w:val="20"/>
              </w:rPr>
            </w:pPr>
            <w:r>
              <w:rPr>
                <w:bCs/>
                <w:iCs/>
                <w:sz w:val="20"/>
                <w:szCs w:val="20"/>
              </w:rPr>
              <w:t>11</w:t>
            </w:r>
          </w:p>
        </w:tc>
        <w:tc>
          <w:tcPr>
            <w:tcW w:w="5400" w:type="dxa"/>
            <w:tcBorders>
              <w:top w:val="single" w:sz="4" w:space="0" w:color="auto"/>
              <w:left w:val="single" w:sz="4" w:space="0" w:color="auto"/>
              <w:bottom w:val="single" w:sz="4" w:space="0" w:color="auto"/>
              <w:right w:val="single" w:sz="4" w:space="0" w:color="auto"/>
            </w:tcBorders>
            <w:hideMark/>
          </w:tcPr>
          <w:p w14:paraId="19C83261" w14:textId="77777777" w:rsidR="00235B4B" w:rsidRDefault="00527DA3">
            <w:pPr>
              <w:tabs>
                <w:tab w:val="left" w:pos="270"/>
              </w:tabs>
              <w:spacing w:before="60"/>
              <w:rPr>
                <w:bCs/>
                <w:iCs/>
                <w:sz w:val="20"/>
                <w:szCs w:val="20"/>
              </w:rPr>
            </w:pPr>
            <w:r>
              <w:rPr>
                <w:bCs/>
                <w:iCs/>
                <w:sz w:val="20"/>
                <w:szCs w:val="20"/>
              </w:rPr>
              <w:t>Continued project discussion, source identification</w:t>
            </w:r>
            <w:r w:rsidR="00FB2C65">
              <w:rPr>
                <w:bCs/>
                <w:iCs/>
                <w:sz w:val="20"/>
                <w:szCs w:val="20"/>
              </w:rPr>
              <w:t>, analytical approach</w:t>
            </w:r>
            <w:r>
              <w:rPr>
                <w:bCs/>
                <w:iCs/>
                <w:sz w:val="20"/>
                <w:szCs w:val="20"/>
              </w:rPr>
              <w:t xml:space="preserve"> --- </w:t>
            </w:r>
            <w:r w:rsidR="00235B4B">
              <w:rPr>
                <w:bCs/>
                <w:iCs/>
                <w:sz w:val="20"/>
                <w:szCs w:val="20"/>
              </w:rPr>
              <w:t>Midterm</w:t>
            </w:r>
            <w:r w:rsidR="00FB2C65">
              <w:rPr>
                <w:bCs/>
                <w:iCs/>
                <w:sz w:val="20"/>
                <w:szCs w:val="20"/>
              </w:rPr>
              <w:t xml:space="preserve"> after class online</w:t>
            </w:r>
          </w:p>
        </w:tc>
        <w:tc>
          <w:tcPr>
            <w:tcW w:w="3510" w:type="dxa"/>
            <w:tcBorders>
              <w:top w:val="single" w:sz="4" w:space="0" w:color="auto"/>
              <w:left w:val="single" w:sz="4" w:space="0" w:color="auto"/>
              <w:bottom w:val="single" w:sz="4" w:space="0" w:color="auto"/>
              <w:right w:val="single" w:sz="4" w:space="0" w:color="auto"/>
            </w:tcBorders>
          </w:tcPr>
          <w:p w14:paraId="30416C1C" w14:textId="77777777" w:rsidR="00235B4B" w:rsidRDefault="00527DA3">
            <w:pPr>
              <w:tabs>
                <w:tab w:val="left" w:pos="270"/>
              </w:tabs>
              <w:spacing w:before="60"/>
              <w:rPr>
                <w:bCs/>
                <w:iCs/>
                <w:sz w:val="20"/>
                <w:szCs w:val="20"/>
              </w:rPr>
            </w:pPr>
            <w:r>
              <w:rPr>
                <w:bCs/>
                <w:iCs/>
                <w:sz w:val="20"/>
                <w:szCs w:val="20"/>
              </w:rPr>
              <w:t xml:space="preserve">Midterm </w:t>
            </w:r>
            <w:r w:rsidR="00BD3F2A">
              <w:rPr>
                <w:bCs/>
                <w:iCs/>
                <w:sz w:val="20"/>
                <w:szCs w:val="20"/>
              </w:rPr>
              <w:t>Online</w:t>
            </w:r>
            <w:r>
              <w:rPr>
                <w:bCs/>
                <w:iCs/>
                <w:sz w:val="20"/>
                <w:szCs w:val="20"/>
              </w:rPr>
              <w:t xml:space="preserve"> due by next class</w:t>
            </w:r>
          </w:p>
        </w:tc>
      </w:tr>
      <w:tr w:rsidR="00235B4B" w14:paraId="5493CB3D" w14:textId="77777777" w:rsidTr="00235B4B">
        <w:trPr>
          <w:trHeight w:val="197"/>
        </w:trPr>
        <w:tc>
          <w:tcPr>
            <w:tcW w:w="558" w:type="dxa"/>
            <w:tcBorders>
              <w:top w:val="single" w:sz="4" w:space="0" w:color="auto"/>
              <w:left w:val="single" w:sz="4" w:space="0" w:color="auto"/>
              <w:bottom w:val="single" w:sz="4" w:space="0" w:color="auto"/>
              <w:right w:val="single" w:sz="4" w:space="0" w:color="auto"/>
            </w:tcBorders>
            <w:hideMark/>
          </w:tcPr>
          <w:p w14:paraId="3B5A15B0" w14:textId="77777777" w:rsidR="00235B4B" w:rsidRDefault="00235B4B">
            <w:pPr>
              <w:tabs>
                <w:tab w:val="left" w:pos="270"/>
              </w:tabs>
              <w:spacing w:before="60"/>
              <w:rPr>
                <w:bCs/>
                <w:iCs/>
                <w:sz w:val="20"/>
                <w:szCs w:val="20"/>
              </w:rPr>
            </w:pPr>
            <w:r>
              <w:rPr>
                <w:bCs/>
                <w:iCs/>
                <w:sz w:val="20"/>
                <w:szCs w:val="20"/>
              </w:rPr>
              <w:lastRenderedPageBreak/>
              <w:t>12</w:t>
            </w:r>
          </w:p>
        </w:tc>
        <w:tc>
          <w:tcPr>
            <w:tcW w:w="5400" w:type="dxa"/>
            <w:tcBorders>
              <w:top w:val="single" w:sz="4" w:space="0" w:color="auto"/>
              <w:left w:val="single" w:sz="4" w:space="0" w:color="auto"/>
              <w:bottom w:val="single" w:sz="4" w:space="0" w:color="auto"/>
              <w:right w:val="single" w:sz="4" w:space="0" w:color="auto"/>
            </w:tcBorders>
            <w:hideMark/>
          </w:tcPr>
          <w:p w14:paraId="09FEC3C7" w14:textId="77777777" w:rsidR="00235B4B" w:rsidRDefault="00235B4B">
            <w:pPr>
              <w:tabs>
                <w:tab w:val="left" w:pos="270"/>
              </w:tabs>
              <w:spacing w:before="60"/>
              <w:rPr>
                <w:bCs/>
                <w:iCs/>
                <w:sz w:val="20"/>
                <w:szCs w:val="20"/>
              </w:rPr>
            </w:pPr>
            <w:r>
              <w:rPr>
                <w:bCs/>
                <w:iCs/>
                <w:sz w:val="20"/>
                <w:szCs w:val="20"/>
              </w:rPr>
              <w:t>Residential Market – part I</w:t>
            </w:r>
          </w:p>
          <w:p w14:paraId="0DA95DAC" w14:textId="77777777" w:rsidR="00235B4B" w:rsidRDefault="00235B4B">
            <w:pPr>
              <w:tabs>
                <w:tab w:val="left" w:pos="270"/>
              </w:tabs>
              <w:spacing w:before="60"/>
              <w:rPr>
                <w:bCs/>
                <w:iCs/>
                <w:sz w:val="20"/>
                <w:szCs w:val="20"/>
              </w:rPr>
            </w:pPr>
            <w:r>
              <w:rPr>
                <w:bCs/>
                <w:iCs/>
                <w:sz w:val="20"/>
                <w:szCs w:val="20"/>
              </w:rPr>
              <w:t>Single family</w:t>
            </w:r>
          </w:p>
        </w:tc>
        <w:tc>
          <w:tcPr>
            <w:tcW w:w="3510" w:type="dxa"/>
            <w:tcBorders>
              <w:top w:val="single" w:sz="4" w:space="0" w:color="auto"/>
              <w:left w:val="single" w:sz="4" w:space="0" w:color="auto"/>
              <w:bottom w:val="single" w:sz="4" w:space="0" w:color="auto"/>
              <w:right w:val="single" w:sz="4" w:space="0" w:color="auto"/>
            </w:tcBorders>
            <w:hideMark/>
          </w:tcPr>
          <w:p w14:paraId="357B41B0" w14:textId="77777777" w:rsidR="00235B4B" w:rsidRDefault="00235B4B">
            <w:pPr>
              <w:tabs>
                <w:tab w:val="left" w:pos="270"/>
              </w:tabs>
              <w:spacing w:before="60"/>
              <w:rPr>
                <w:bCs/>
                <w:iCs/>
                <w:sz w:val="20"/>
                <w:szCs w:val="20"/>
              </w:rPr>
            </w:pPr>
            <w:r>
              <w:rPr>
                <w:bCs/>
                <w:iCs/>
                <w:sz w:val="20"/>
                <w:szCs w:val="20"/>
              </w:rPr>
              <w:t>Ch. 4 and handouts</w:t>
            </w:r>
          </w:p>
        </w:tc>
      </w:tr>
      <w:tr w:rsidR="00235B4B" w14:paraId="30B1AFA5"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44E8B5E2" w14:textId="77777777" w:rsidR="00235B4B" w:rsidRDefault="00235B4B">
            <w:pPr>
              <w:tabs>
                <w:tab w:val="left" w:pos="270"/>
              </w:tabs>
              <w:spacing w:before="60"/>
              <w:rPr>
                <w:bCs/>
                <w:iCs/>
                <w:sz w:val="20"/>
                <w:szCs w:val="20"/>
              </w:rPr>
            </w:pPr>
            <w:r>
              <w:rPr>
                <w:bCs/>
                <w:iCs/>
                <w:sz w:val="20"/>
                <w:szCs w:val="20"/>
              </w:rPr>
              <w:t>13</w:t>
            </w:r>
          </w:p>
        </w:tc>
        <w:tc>
          <w:tcPr>
            <w:tcW w:w="5400" w:type="dxa"/>
            <w:tcBorders>
              <w:top w:val="single" w:sz="4" w:space="0" w:color="auto"/>
              <w:left w:val="single" w:sz="4" w:space="0" w:color="auto"/>
              <w:bottom w:val="single" w:sz="4" w:space="0" w:color="auto"/>
              <w:right w:val="single" w:sz="4" w:space="0" w:color="auto"/>
            </w:tcBorders>
            <w:hideMark/>
          </w:tcPr>
          <w:p w14:paraId="2E9666F6" w14:textId="77777777" w:rsidR="00235B4B" w:rsidRDefault="00235B4B">
            <w:pPr>
              <w:tabs>
                <w:tab w:val="left" w:pos="270"/>
              </w:tabs>
              <w:spacing w:before="60"/>
              <w:rPr>
                <w:bCs/>
                <w:iCs/>
                <w:sz w:val="20"/>
                <w:szCs w:val="20"/>
              </w:rPr>
            </w:pPr>
            <w:r>
              <w:rPr>
                <w:bCs/>
                <w:iCs/>
                <w:sz w:val="20"/>
                <w:szCs w:val="20"/>
              </w:rPr>
              <w:t>Residential Market – part II</w:t>
            </w:r>
          </w:p>
          <w:p w14:paraId="5AF8A642" w14:textId="77777777" w:rsidR="00235B4B" w:rsidRDefault="00235B4B">
            <w:pPr>
              <w:tabs>
                <w:tab w:val="left" w:pos="270"/>
              </w:tabs>
              <w:spacing w:before="60"/>
              <w:rPr>
                <w:bCs/>
                <w:iCs/>
                <w:sz w:val="20"/>
                <w:szCs w:val="20"/>
              </w:rPr>
            </w:pPr>
            <w:r>
              <w:rPr>
                <w:bCs/>
                <w:iCs/>
                <w:sz w:val="20"/>
                <w:szCs w:val="20"/>
              </w:rPr>
              <w:t>Multi- family</w:t>
            </w:r>
          </w:p>
        </w:tc>
        <w:tc>
          <w:tcPr>
            <w:tcW w:w="3510" w:type="dxa"/>
            <w:tcBorders>
              <w:top w:val="single" w:sz="4" w:space="0" w:color="auto"/>
              <w:left w:val="single" w:sz="4" w:space="0" w:color="auto"/>
              <w:bottom w:val="single" w:sz="4" w:space="0" w:color="auto"/>
              <w:right w:val="single" w:sz="4" w:space="0" w:color="auto"/>
            </w:tcBorders>
            <w:hideMark/>
          </w:tcPr>
          <w:p w14:paraId="100F2957" w14:textId="77777777" w:rsidR="00235B4B" w:rsidRDefault="00FB2C65" w:rsidP="00FB2C65">
            <w:pPr>
              <w:tabs>
                <w:tab w:val="left" w:pos="270"/>
              </w:tabs>
              <w:spacing w:before="60"/>
              <w:rPr>
                <w:bCs/>
                <w:iCs/>
                <w:sz w:val="20"/>
                <w:szCs w:val="20"/>
              </w:rPr>
            </w:pPr>
            <w:r>
              <w:rPr>
                <w:bCs/>
                <w:iCs/>
                <w:sz w:val="20"/>
                <w:szCs w:val="20"/>
              </w:rPr>
              <w:t xml:space="preserve">Midterm discussion, </w:t>
            </w:r>
            <w:r w:rsidR="00235B4B">
              <w:rPr>
                <w:bCs/>
                <w:iCs/>
                <w:sz w:val="20"/>
                <w:szCs w:val="20"/>
              </w:rPr>
              <w:t xml:space="preserve">Ch. 4 </w:t>
            </w:r>
            <w:r>
              <w:rPr>
                <w:bCs/>
                <w:iCs/>
                <w:sz w:val="20"/>
                <w:szCs w:val="20"/>
              </w:rPr>
              <w:t xml:space="preserve"> continued </w:t>
            </w:r>
          </w:p>
        </w:tc>
      </w:tr>
      <w:tr w:rsidR="00235B4B" w14:paraId="1469BC84"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2BAC19E5" w14:textId="77777777" w:rsidR="00235B4B" w:rsidRDefault="00235B4B">
            <w:pPr>
              <w:tabs>
                <w:tab w:val="left" w:pos="270"/>
              </w:tabs>
              <w:spacing w:before="60"/>
              <w:rPr>
                <w:bCs/>
                <w:iCs/>
                <w:sz w:val="20"/>
                <w:szCs w:val="20"/>
              </w:rPr>
            </w:pPr>
            <w:r>
              <w:rPr>
                <w:bCs/>
                <w:iCs/>
                <w:sz w:val="20"/>
                <w:szCs w:val="20"/>
              </w:rPr>
              <w:t>14</w:t>
            </w:r>
          </w:p>
        </w:tc>
        <w:tc>
          <w:tcPr>
            <w:tcW w:w="5400" w:type="dxa"/>
            <w:tcBorders>
              <w:top w:val="single" w:sz="4" w:space="0" w:color="auto"/>
              <w:left w:val="single" w:sz="4" w:space="0" w:color="auto"/>
              <w:bottom w:val="single" w:sz="4" w:space="0" w:color="auto"/>
              <w:right w:val="single" w:sz="4" w:space="0" w:color="auto"/>
            </w:tcBorders>
            <w:hideMark/>
          </w:tcPr>
          <w:p w14:paraId="046A2E93" w14:textId="77777777" w:rsidR="00235B4B" w:rsidRDefault="00235B4B">
            <w:pPr>
              <w:tabs>
                <w:tab w:val="left" w:pos="270"/>
              </w:tabs>
              <w:spacing w:before="60"/>
              <w:rPr>
                <w:bCs/>
                <w:iCs/>
                <w:sz w:val="20"/>
                <w:szCs w:val="20"/>
              </w:rPr>
            </w:pPr>
            <w:r>
              <w:rPr>
                <w:bCs/>
                <w:iCs/>
                <w:sz w:val="20"/>
                <w:szCs w:val="20"/>
              </w:rPr>
              <w:t>Residential Market – part III</w:t>
            </w:r>
          </w:p>
          <w:p w14:paraId="788982B5" w14:textId="77777777" w:rsidR="00235B4B" w:rsidRDefault="00235B4B">
            <w:pPr>
              <w:tabs>
                <w:tab w:val="left" w:pos="270"/>
              </w:tabs>
              <w:spacing w:before="60"/>
              <w:rPr>
                <w:bCs/>
                <w:iCs/>
                <w:sz w:val="20"/>
                <w:szCs w:val="20"/>
              </w:rPr>
            </w:pPr>
            <w:r>
              <w:rPr>
                <w:bCs/>
                <w:iCs/>
                <w:sz w:val="20"/>
                <w:szCs w:val="20"/>
              </w:rPr>
              <w:t>Specialized housing for seniors</w:t>
            </w:r>
          </w:p>
        </w:tc>
        <w:tc>
          <w:tcPr>
            <w:tcW w:w="3510" w:type="dxa"/>
            <w:tcBorders>
              <w:top w:val="single" w:sz="4" w:space="0" w:color="auto"/>
              <w:left w:val="single" w:sz="4" w:space="0" w:color="auto"/>
              <w:bottom w:val="single" w:sz="4" w:space="0" w:color="auto"/>
              <w:right w:val="single" w:sz="4" w:space="0" w:color="auto"/>
            </w:tcBorders>
            <w:hideMark/>
          </w:tcPr>
          <w:p w14:paraId="4E685AA1" w14:textId="77777777" w:rsidR="00235B4B" w:rsidRDefault="00235B4B">
            <w:pPr>
              <w:tabs>
                <w:tab w:val="left" w:pos="270"/>
              </w:tabs>
              <w:spacing w:before="60"/>
              <w:rPr>
                <w:bCs/>
                <w:iCs/>
                <w:sz w:val="20"/>
                <w:szCs w:val="20"/>
              </w:rPr>
            </w:pPr>
            <w:r>
              <w:rPr>
                <w:bCs/>
                <w:iCs/>
                <w:sz w:val="20"/>
                <w:szCs w:val="20"/>
              </w:rPr>
              <w:t>Handouts to be determined later</w:t>
            </w:r>
          </w:p>
        </w:tc>
      </w:tr>
      <w:tr w:rsidR="00235B4B" w14:paraId="7B2582FA"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3771C841" w14:textId="77777777" w:rsidR="00235B4B" w:rsidRDefault="00235B4B">
            <w:pPr>
              <w:tabs>
                <w:tab w:val="left" w:pos="270"/>
              </w:tabs>
              <w:spacing w:before="60"/>
              <w:rPr>
                <w:bCs/>
                <w:iCs/>
                <w:sz w:val="20"/>
                <w:szCs w:val="20"/>
              </w:rPr>
            </w:pPr>
            <w:r>
              <w:rPr>
                <w:bCs/>
                <w:iCs/>
                <w:sz w:val="20"/>
                <w:szCs w:val="20"/>
              </w:rPr>
              <w:t>15</w:t>
            </w:r>
          </w:p>
        </w:tc>
        <w:tc>
          <w:tcPr>
            <w:tcW w:w="5400" w:type="dxa"/>
            <w:tcBorders>
              <w:top w:val="single" w:sz="4" w:space="0" w:color="auto"/>
              <w:left w:val="single" w:sz="4" w:space="0" w:color="auto"/>
              <w:bottom w:val="single" w:sz="4" w:space="0" w:color="auto"/>
              <w:right w:val="single" w:sz="4" w:space="0" w:color="auto"/>
            </w:tcBorders>
            <w:hideMark/>
          </w:tcPr>
          <w:p w14:paraId="231C3736" w14:textId="77777777" w:rsidR="00235B4B" w:rsidRDefault="00235B4B">
            <w:pPr>
              <w:tabs>
                <w:tab w:val="left" w:pos="270"/>
              </w:tabs>
              <w:spacing w:before="60"/>
              <w:rPr>
                <w:bCs/>
                <w:iCs/>
                <w:sz w:val="20"/>
                <w:szCs w:val="20"/>
              </w:rPr>
            </w:pPr>
            <w:r>
              <w:rPr>
                <w:sz w:val="20"/>
                <w:szCs w:val="20"/>
              </w:rPr>
              <w:t>Office</w:t>
            </w:r>
            <w:r w:rsidR="00527DA3">
              <w:rPr>
                <w:sz w:val="20"/>
                <w:szCs w:val="20"/>
              </w:rPr>
              <w:t xml:space="preserve"> and Industrial</w:t>
            </w:r>
            <w:r>
              <w:rPr>
                <w:sz w:val="20"/>
                <w:szCs w:val="20"/>
              </w:rPr>
              <w:t xml:space="preserve"> Market </w:t>
            </w:r>
          </w:p>
        </w:tc>
        <w:tc>
          <w:tcPr>
            <w:tcW w:w="3510" w:type="dxa"/>
            <w:tcBorders>
              <w:top w:val="single" w:sz="4" w:space="0" w:color="auto"/>
              <w:left w:val="single" w:sz="4" w:space="0" w:color="auto"/>
              <w:bottom w:val="single" w:sz="4" w:space="0" w:color="auto"/>
              <w:right w:val="single" w:sz="4" w:space="0" w:color="auto"/>
            </w:tcBorders>
            <w:hideMark/>
          </w:tcPr>
          <w:p w14:paraId="0C7EE50B" w14:textId="77777777" w:rsidR="00235B4B" w:rsidRDefault="00235B4B">
            <w:pPr>
              <w:tabs>
                <w:tab w:val="left" w:pos="270"/>
              </w:tabs>
              <w:spacing w:before="60"/>
              <w:rPr>
                <w:bCs/>
                <w:iCs/>
                <w:sz w:val="20"/>
                <w:szCs w:val="20"/>
              </w:rPr>
            </w:pPr>
            <w:r>
              <w:rPr>
                <w:bCs/>
                <w:iCs/>
                <w:sz w:val="20"/>
                <w:szCs w:val="20"/>
              </w:rPr>
              <w:t>Ch. 6 and handouts</w:t>
            </w:r>
          </w:p>
        </w:tc>
      </w:tr>
      <w:tr w:rsidR="00235B4B" w14:paraId="6E09BD5D"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691EA28F" w14:textId="77777777" w:rsidR="00235B4B" w:rsidRDefault="00235B4B">
            <w:pPr>
              <w:tabs>
                <w:tab w:val="left" w:pos="270"/>
              </w:tabs>
              <w:spacing w:before="60"/>
              <w:rPr>
                <w:bCs/>
                <w:iCs/>
                <w:sz w:val="20"/>
                <w:szCs w:val="20"/>
              </w:rPr>
            </w:pPr>
            <w:r>
              <w:rPr>
                <w:bCs/>
                <w:iCs/>
                <w:sz w:val="20"/>
                <w:szCs w:val="20"/>
              </w:rPr>
              <w:t>16</w:t>
            </w:r>
          </w:p>
        </w:tc>
        <w:tc>
          <w:tcPr>
            <w:tcW w:w="5400" w:type="dxa"/>
            <w:tcBorders>
              <w:top w:val="single" w:sz="4" w:space="0" w:color="auto"/>
              <w:left w:val="single" w:sz="4" w:space="0" w:color="auto"/>
              <w:bottom w:val="single" w:sz="4" w:space="0" w:color="auto"/>
              <w:right w:val="single" w:sz="4" w:space="0" w:color="auto"/>
            </w:tcBorders>
            <w:hideMark/>
          </w:tcPr>
          <w:p w14:paraId="574F3DF6" w14:textId="77777777" w:rsidR="00235B4B" w:rsidRDefault="00235B4B">
            <w:pPr>
              <w:tabs>
                <w:tab w:val="left" w:pos="270"/>
              </w:tabs>
              <w:spacing w:before="60"/>
              <w:rPr>
                <w:bCs/>
                <w:iCs/>
                <w:sz w:val="20"/>
                <w:szCs w:val="20"/>
              </w:rPr>
            </w:pPr>
            <w:r>
              <w:rPr>
                <w:bCs/>
                <w:iCs/>
                <w:sz w:val="20"/>
                <w:szCs w:val="20"/>
              </w:rPr>
              <w:t xml:space="preserve">Retail Market </w:t>
            </w:r>
          </w:p>
        </w:tc>
        <w:tc>
          <w:tcPr>
            <w:tcW w:w="3510" w:type="dxa"/>
            <w:tcBorders>
              <w:top w:val="single" w:sz="4" w:space="0" w:color="auto"/>
              <w:left w:val="single" w:sz="4" w:space="0" w:color="auto"/>
              <w:bottom w:val="single" w:sz="4" w:space="0" w:color="auto"/>
              <w:right w:val="single" w:sz="4" w:space="0" w:color="auto"/>
            </w:tcBorders>
            <w:hideMark/>
          </w:tcPr>
          <w:p w14:paraId="1608E36E" w14:textId="77777777" w:rsidR="00235B4B" w:rsidRDefault="00235B4B">
            <w:pPr>
              <w:tabs>
                <w:tab w:val="left" w:pos="270"/>
              </w:tabs>
              <w:spacing w:before="60"/>
              <w:rPr>
                <w:bCs/>
                <w:iCs/>
                <w:sz w:val="20"/>
                <w:szCs w:val="20"/>
              </w:rPr>
            </w:pPr>
            <w:r>
              <w:rPr>
                <w:bCs/>
                <w:iCs/>
                <w:sz w:val="20"/>
                <w:szCs w:val="20"/>
              </w:rPr>
              <w:t>Ch. 5 and handouts</w:t>
            </w:r>
          </w:p>
        </w:tc>
      </w:tr>
      <w:tr w:rsidR="00235B4B" w14:paraId="4A6DAF0C"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06B280CA" w14:textId="77777777" w:rsidR="00235B4B" w:rsidRDefault="00235B4B">
            <w:pPr>
              <w:tabs>
                <w:tab w:val="left" w:pos="270"/>
              </w:tabs>
              <w:spacing w:before="60"/>
              <w:rPr>
                <w:bCs/>
                <w:iCs/>
                <w:sz w:val="20"/>
                <w:szCs w:val="20"/>
              </w:rPr>
            </w:pPr>
            <w:r>
              <w:rPr>
                <w:bCs/>
                <w:iCs/>
                <w:sz w:val="20"/>
                <w:szCs w:val="20"/>
              </w:rPr>
              <w:t>17</w:t>
            </w:r>
          </w:p>
        </w:tc>
        <w:tc>
          <w:tcPr>
            <w:tcW w:w="5400" w:type="dxa"/>
            <w:tcBorders>
              <w:top w:val="single" w:sz="4" w:space="0" w:color="auto"/>
              <w:left w:val="single" w:sz="4" w:space="0" w:color="auto"/>
              <w:bottom w:val="single" w:sz="4" w:space="0" w:color="auto"/>
              <w:right w:val="single" w:sz="4" w:space="0" w:color="auto"/>
            </w:tcBorders>
            <w:hideMark/>
          </w:tcPr>
          <w:p w14:paraId="09037D5C" w14:textId="77777777" w:rsidR="00235B4B" w:rsidRDefault="00235B4B">
            <w:pPr>
              <w:tabs>
                <w:tab w:val="left" w:pos="270"/>
              </w:tabs>
              <w:spacing w:before="60"/>
              <w:rPr>
                <w:bCs/>
                <w:iCs/>
                <w:sz w:val="20"/>
                <w:szCs w:val="20"/>
              </w:rPr>
            </w:pPr>
            <w:r>
              <w:rPr>
                <w:bCs/>
                <w:iCs/>
                <w:sz w:val="20"/>
                <w:szCs w:val="20"/>
              </w:rPr>
              <w:t>Hotels &amp; Resorts</w:t>
            </w:r>
          </w:p>
        </w:tc>
        <w:tc>
          <w:tcPr>
            <w:tcW w:w="3510" w:type="dxa"/>
            <w:tcBorders>
              <w:top w:val="single" w:sz="4" w:space="0" w:color="auto"/>
              <w:left w:val="single" w:sz="4" w:space="0" w:color="auto"/>
              <w:bottom w:val="single" w:sz="4" w:space="0" w:color="auto"/>
              <w:right w:val="single" w:sz="4" w:space="0" w:color="auto"/>
            </w:tcBorders>
            <w:hideMark/>
          </w:tcPr>
          <w:p w14:paraId="65ECD9D5" w14:textId="77777777" w:rsidR="00235B4B" w:rsidRDefault="00235B4B">
            <w:pPr>
              <w:tabs>
                <w:tab w:val="left" w:pos="270"/>
              </w:tabs>
              <w:spacing w:before="60"/>
              <w:rPr>
                <w:bCs/>
                <w:iCs/>
                <w:sz w:val="20"/>
                <w:szCs w:val="20"/>
              </w:rPr>
            </w:pPr>
            <w:r>
              <w:rPr>
                <w:bCs/>
                <w:iCs/>
                <w:sz w:val="20"/>
                <w:szCs w:val="20"/>
              </w:rPr>
              <w:t>Ch. 7 and handouts</w:t>
            </w:r>
          </w:p>
        </w:tc>
      </w:tr>
      <w:tr w:rsidR="00235B4B" w14:paraId="52887EDE"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6CE14410" w14:textId="77777777" w:rsidR="00235B4B" w:rsidRDefault="00235B4B">
            <w:pPr>
              <w:tabs>
                <w:tab w:val="left" w:pos="270"/>
              </w:tabs>
              <w:spacing w:before="60"/>
              <w:rPr>
                <w:bCs/>
                <w:iCs/>
                <w:sz w:val="20"/>
                <w:szCs w:val="20"/>
              </w:rPr>
            </w:pPr>
            <w:r>
              <w:rPr>
                <w:bCs/>
                <w:iCs/>
                <w:sz w:val="20"/>
                <w:szCs w:val="20"/>
              </w:rPr>
              <w:t>18</w:t>
            </w:r>
          </w:p>
        </w:tc>
        <w:tc>
          <w:tcPr>
            <w:tcW w:w="5400" w:type="dxa"/>
            <w:tcBorders>
              <w:top w:val="single" w:sz="4" w:space="0" w:color="auto"/>
              <w:left w:val="single" w:sz="4" w:space="0" w:color="auto"/>
              <w:bottom w:val="single" w:sz="4" w:space="0" w:color="auto"/>
              <w:right w:val="single" w:sz="4" w:space="0" w:color="auto"/>
            </w:tcBorders>
            <w:hideMark/>
          </w:tcPr>
          <w:p w14:paraId="18FCF873" w14:textId="77777777" w:rsidR="00235B4B" w:rsidRDefault="00443FDA" w:rsidP="00F27E99">
            <w:pPr>
              <w:tabs>
                <w:tab w:val="left" w:pos="270"/>
              </w:tabs>
              <w:spacing w:before="60"/>
              <w:rPr>
                <w:bCs/>
                <w:iCs/>
                <w:sz w:val="20"/>
                <w:szCs w:val="20"/>
              </w:rPr>
            </w:pPr>
            <w:r>
              <w:rPr>
                <w:bCs/>
                <w:iCs/>
                <w:sz w:val="20"/>
                <w:szCs w:val="20"/>
              </w:rPr>
              <w:t xml:space="preserve">Mixed-use properties – </w:t>
            </w:r>
            <w:r w:rsidR="00F27E99">
              <w:rPr>
                <w:bCs/>
                <w:iCs/>
                <w:sz w:val="20"/>
                <w:szCs w:val="20"/>
              </w:rPr>
              <w:t>Class a</w:t>
            </w:r>
            <w:r>
              <w:rPr>
                <w:bCs/>
                <w:iCs/>
                <w:sz w:val="20"/>
                <w:szCs w:val="20"/>
              </w:rPr>
              <w:t>ssignment 2</w:t>
            </w:r>
          </w:p>
        </w:tc>
        <w:tc>
          <w:tcPr>
            <w:tcW w:w="3510" w:type="dxa"/>
            <w:tcBorders>
              <w:top w:val="single" w:sz="4" w:space="0" w:color="auto"/>
              <w:left w:val="single" w:sz="4" w:space="0" w:color="auto"/>
              <w:bottom w:val="single" w:sz="4" w:space="0" w:color="auto"/>
              <w:right w:val="single" w:sz="4" w:space="0" w:color="auto"/>
            </w:tcBorders>
            <w:hideMark/>
          </w:tcPr>
          <w:p w14:paraId="3BD41723" w14:textId="77777777" w:rsidR="00235B4B" w:rsidRDefault="00235B4B">
            <w:pPr>
              <w:tabs>
                <w:tab w:val="left" w:pos="270"/>
              </w:tabs>
              <w:spacing w:before="60"/>
              <w:rPr>
                <w:bCs/>
                <w:iCs/>
                <w:sz w:val="20"/>
                <w:szCs w:val="20"/>
              </w:rPr>
            </w:pPr>
            <w:r>
              <w:rPr>
                <w:bCs/>
                <w:iCs/>
                <w:sz w:val="20"/>
                <w:szCs w:val="20"/>
              </w:rPr>
              <w:t>Ch. 8 and handouts</w:t>
            </w:r>
          </w:p>
        </w:tc>
      </w:tr>
      <w:tr w:rsidR="00235B4B" w14:paraId="59D7D058"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5977ECBA" w14:textId="77777777" w:rsidR="00235B4B" w:rsidRDefault="00235B4B">
            <w:pPr>
              <w:tabs>
                <w:tab w:val="left" w:pos="270"/>
              </w:tabs>
              <w:spacing w:before="60"/>
              <w:rPr>
                <w:bCs/>
                <w:iCs/>
                <w:sz w:val="20"/>
                <w:szCs w:val="20"/>
              </w:rPr>
            </w:pPr>
            <w:r>
              <w:rPr>
                <w:bCs/>
                <w:iCs/>
                <w:sz w:val="20"/>
                <w:szCs w:val="20"/>
              </w:rPr>
              <w:t>19</w:t>
            </w:r>
          </w:p>
        </w:tc>
        <w:tc>
          <w:tcPr>
            <w:tcW w:w="5400" w:type="dxa"/>
            <w:tcBorders>
              <w:top w:val="single" w:sz="4" w:space="0" w:color="auto"/>
              <w:left w:val="single" w:sz="4" w:space="0" w:color="auto"/>
              <w:bottom w:val="single" w:sz="4" w:space="0" w:color="auto"/>
              <w:right w:val="single" w:sz="4" w:space="0" w:color="auto"/>
            </w:tcBorders>
            <w:hideMark/>
          </w:tcPr>
          <w:p w14:paraId="68C192DB" w14:textId="77777777" w:rsidR="00235B4B" w:rsidRDefault="00443FDA">
            <w:pPr>
              <w:tabs>
                <w:tab w:val="left" w:pos="270"/>
              </w:tabs>
              <w:spacing w:before="60"/>
              <w:rPr>
                <w:bCs/>
                <w:iCs/>
                <w:sz w:val="20"/>
                <w:szCs w:val="20"/>
              </w:rPr>
            </w:pPr>
            <w:r>
              <w:rPr>
                <w:bCs/>
                <w:iCs/>
                <w:sz w:val="20"/>
                <w:szCs w:val="20"/>
              </w:rPr>
              <w:t>Final project discussion</w:t>
            </w:r>
          </w:p>
        </w:tc>
        <w:tc>
          <w:tcPr>
            <w:tcW w:w="3510" w:type="dxa"/>
            <w:tcBorders>
              <w:top w:val="single" w:sz="4" w:space="0" w:color="auto"/>
              <w:left w:val="single" w:sz="4" w:space="0" w:color="auto"/>
              <w:bottom w:val="single" w:sz="4" w:space="0" w:color="auto"/>
              <w:right w:val="single" w:sz="4" w:space="0" w:color="auto"/>
            </w:tcBorders>
            <w:hideMark/>
          </w:tcPr>
          <w:p w14:paraId="652BBBFD" w14:textId="77777777" w:rsidR="00235B4B" w:rsidRDefault="00235B4B">
            <w:pPr>
              <w:tabs>
                <w:tab w:val="left" w:pos="270"/>
              </w:tabs>
              <w:spacing w:before="60"/>
              <w:rPr>
                <w:bCs/>
                <w:iCs/>
                <w:sz w:val="20"/>
                <w:szCs w:val="20"/>
              </w:rPr>
            </w:pPr>
            <w:r>
              <w:rPr>
                <w:bCs/>
                <w:iCs/>
                <w:sz w:val="20"/>
                <w:szCs w:val="20"/>
              </w:rPr>
              <w:t>Handouts to be determined later</w:t>
            </w:r>
          </w:p>
        </w:tc>
      </w:tr>
      <w:tr w:rsidR="00235B4B" w14:paraId="3484CC34" w14:textId="77777777" w:rsidTr="00235B4B">
        <w:tc>
          <w:tcPr>
            <w:tcW w:w="558" w:type="dxa"/>
            <w:tcBorders>
              <w:top w:val="single" w:sz="4" w:space="0" w:color="auto"/>
              <w:left w:val="single" w:sz="4" w:space="0" w:color="auto"/>
              <w:bottom w:val="single" w:sz="4" w:space="0" w:color="auto"/>
              <w:right w:val="single" w:sz="4" w:space="0" w:color="auto"/>
            </w:tcBorders>
            <w:hideMark/>
          </w:tcPr>
          <w:p w14:paraId="4760AE57" w14:textId="77777777" w:rsidR="00235B4B" w:rsidRDefault="00235B4B">
            <w:pPr>
              <w:tabs>
                <w:tab w:val="left" w:pos="270"/>
              </w:tabs>
              <w:spacing w:before="60"/>
              <w:rPr>
                <w:bCs/>
                <w:iCs/>
                <w:sz w:val="20"/>
                <w:szCs w:val="20"/>
              </w:rPr>
            </w:pPr>
            <w:r>
              <w:rPr>
                <w:bCs/>
                <w:iCs/>
                <w:sz w:val="20"/>
                <w:szCs w:val="20"/>
              </w:rPr>
              <w:t>20</w:t>
            </w:r>
          </w:p>
        </w:tc>
        <w:tc>
          <w:tcPr>
            <w:tcW w:w="5400" w:type="dxa"/>
            <w:tcBorders>
              <w:top w:val="single" w:sz="4" w:space="0" w:color="auto"/>
              <w:left w:val="single" w:sz="4" w:space="0" w:color="auto"/>
              <w:bottom w:val="single" w:sz="4" w:space="0" w:color="auto"/>
              <w:right w:val="single" w:sz="4" w:space="0" w:color="auto"/>
            </w:tcBorders>
            <w:hideMark/>
          </w:tcPr>
          <w:p w14:paraId="630D086F" w14:textId="77777777" w:rsidR="00235B4B" w:rsidRDefault="00527DA3">
            <w:pPr>
              <w:tabs>
                <w:tab w:val="left" w:pos="270"/>
              </w:tabs>
              <w:spacing w:before="60"/>
              <w:rPr>
                <w:bCs/>
                <w:iCs/>
                <w:sz w:val="20"/>
                <w:szCs w:val="20"/>
              </w:rPr>
            </w:pPr>
            <w:r>
              <w:rPr>
                <w:bCs/>
                <w:iCs/>
                <w:sz w:val="20"/>
                <w:szCs w:val="20"/>
              </w:rPr>
              <w:t>Project presentation</w:t>
            </w:r>
          </w:p>
        </w:tc>
        <w:tc>
          <w:tcPr>
            <w:tcW w:w="3510" w:type="dxa"/>
            <w:tcBorders>
              <w:top w:val="single" w:sz="4" w:space="0" w:color="auto"/>
              <w:left w:val="single" w:sz="4" w:space="0" w:color="auto"/>
              <w:bottom w:val="single" w:sz="4" w:space="0" w:color="auto"/>
              <w:right w:val="single" w:sz="4" w:space="0" w:color="auto"/>
            </w:tcBorders>
          </w:tcPr>
          <w:p w14:paraId="06097972" w14:textId="33CD1418" w:rsidR="00235B4B" w:rsidRDefault="008E78F3">
            <w:pPr>
              <w:tabs>
                <w:tab w:val="left" w:pos="270"/>
              </w:tabs>
              <w:spacing w:before="60"/>
              <w:rPr>
                <w:bCs/>
                <w:iCs/>
                <w:sz w:val="20"/>
                <w:szCs w:val="20"/>
              </w:rPr>
            </w:pPr>
            <w:r>
              <w:rPr>
                <w:bCs/>
                <w:iCs/>
                <w:sz w:val="20"/>
                <w:szCs w:val="20"/>
              </w:rPr>
              <w:t>June 1</w:t>
            </w:r>
          </w:p>
        </w:tc>
      </w:tr>
    </w:tbl>
    <w:p w14:paraId="659AACCC" w14:textId="77777777" w:rsidR="00235B4B" w:rsidRDefault="00235B4B" w:rsidP="00235B4B">
      <w:pPr>
        <w:tabs>
          <w:tab w:val="left" w:pos="270"/>
        </w:tabs>
        <w:spacing w:before="60"/>
        <w:rPr>
          <w:b/>
          <w:bCs/>
          <w:i/>
          <w:iCs/>
          <w:sz w:val="20"/>
          <w:szCs w:val="20"/>
        </w:rPr>
      </w:pPr>
    </w:p>
    <w:p w14:paraId="79E3FA01" w14:textId="77777777" w:rsidR="00235B4B" w:rsidRPr="00316DC6" w:rsidRDefault="00235B4B" w:rsidP="003E7CE7">
      <w:pPr>
        <w:autoSpaceDE w:val="0"/>
        <w:autoSpaceDN w:val="0"/>
        <w:adjustRightInd w:val="0"/>
        <w:rPr>
          <w:rFonts w:cs="Times New Roman"/>
          <w:sz w:val="20"/>
          <w:szCs w:val="20"/>
        </w:rPr>
      </w:pPr>
    </w:p>
    <w:p w14:paraId="39FAE7C8" w14:textId="77777777" w:rsidR="003E7CE7" w:rsidRPr="003E7CE7" w:rsidRDefault="003E7CE7" w:rsidP="00100AFF">
      <w:pPr>
        <w:autoSpaceDE w:val="0"/>
        <w:autoSpaceDN w:val="0"/>
        <w:adjustRightInd w:val="0"/>
        <w:rPr>
          <w:sz w:val="20"/>
          <w:szCs w:val="20"/>
        </w:rPr>
      </w:pPr>
    </w:p>
    <w:p w14:paraId="699AC164" w14:textId="77777777" w:rsidR="00100AFF" w:rsidRPr="003E7CE7" w:rsidRDefault="00100AFF" w:rsidP="006D4ABA">
      <w:pPr>
        <w:autoSpaceDE w:val="0"/>
        <w:autoSpaceDN w:val="0"/>
        <w:adjustRightInd w:val="0"/>
        <w:rPr>
          <w:sz w:val="20"/>
          <w:szCs w:val="20"/>
        </w:rPr>
      </w:pPr>
    </w:p>
    <w:p w14:paraId="70F9FC15" w14:textId="77777777" w:rsidR="006D4ABA" w:rsidRDefault="006D4ABA" w:rsidP="00FB2C65"/>
    <w:sectPr w:rsidR="006D4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906A9"/>
    <w:multiLevelType w:val="hybridMultilevel"/>
    <w:tmpl w:val="07DE1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8432388"/>
    <w:multiLevelType w:val="hybridMultilevel"/>
    <w:tmpl w:val="7E54B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 D">
    <w15:presenceInfo w15:providerId="Windows Live" w15:userId="9323ab933e56d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BA"/>
    <w:rsid w:val="00050E29"/>
    <w:rsid w:val="00056CFA"/>
    <w:rsid w:val="00096521"/>
    <w:rsid w:val="000E1540"/>
    <w:rsid w:val="00100AFF"/>
    <w:rsid w:val="00235B4B"/>
    <w:rsid w:val="00316DC6"/>
    <w:rsid w:val="003E7CE7"/>
    <w:rsid w:val="00443FDA"/>
    <w:rsid w:val="00527DA3"/>
    <w:rsid w:val="005B0A72"/>
    <w:rsid w:val="0065074D"/>
    <w:rsid w:val="006D4ABA"/>
    <w:rsid w:val="00710559"/>
    <w:rsid w:val="007C018E"/>
    <w:rsid w:val="008E78F3"/>
    <w:rsid w:val="0091761C"/>
    <w:rsid w:val="00944C29"/>
    <w:rsid w:val="00A04C8F"/>
    <w:rsid w:val="00A4098B"/>
    <w:rsid w:val="00AC1EEC"/>
    <w:rsid w:val="00AC53C5"/>
    <w:rsid w:val="00B95A3B"/>
    <w:rsid w:val="00BB0BF8"/>
    <w:rsid w:val="00BD3F2A"/>
    <w:rsid w:val="00D86F26"/>
    <w:rsid w:val="00E35597"/>
    <w:rsid w:val="00E45297"/>
    <w:rsid w:val="00E533A9"/>
    <w:rsid w:val="00F25595"/>
    <w:rsid w:val="00F272AD"/>
    <w:rsid w:val="00F27E99"/>
    <w:rsid w:val="00FB2C65"/>
    <w:rsid w:val="00FE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E7CE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ABA"/>
    <w:rPr>
      <w:color w:val="0000FF" w:themeColor="hyperlink"/>
      <w:u w:val="single"/>
    </w:rPr>
  </w:style>
  <w:style w:type="character" w:customStyle="1" w:styleId="Heading1Char">
    <w:name w:val="Heading 1 Char"/>
    <w:basedOn w:val="DefaultParagraphFont"/>
    <w:link w:val="Heading1"/>
    <w:uiPriority w:val="99"/>
    <w:rsid w:val="003E7CE7"/>
    <w:rPr>
      <w:rFonts w:ascii="Arial" w:eastAsia="Times New Roman" w:hAnsi="Arial" w:cs="Arial"/>
      <w:b/>
      <w:bCs/>
      <w:kern w:val="32"/>
      <w:sz w:val="32"/>
      <w:szCs w:val="32"/>
    </w:rPr>
  </w:style>
  <w:style w:type="paragraph" w:styleId="ListParagraph">
    <w:name w:val="List Paragraph"/>
    <w:basedOn w:val="Normal"/>
    <w:uiPriority w:val="34"/>
    <w:qFormat/>
    <w:rsid w:val="003E7CE7"/>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7CE7"/>
  </w:style>
  <w:style w:type="character" w:customStyle="1" w:styleId="a-size-extra-large">
    <w:name w:val="a-size-extra-large"/>
    <w:basedOn w:val="DefaultParagraphFont"/>
    <w:rsid w:val="003E7CE7"/>
  </w:style>
  <w:style w:type="character" w:customStyle="1" w:styleId="author">
    <w:name w:val="author"/>
    <w:basedOn w:val="DefaultParagraphFont"/>
    <w:rsid w:val="003E7CE7"/>
  </w:style>
  <w:style w:type="character" w:customStyle="1" w:styleId="a-color-secondary">
    <w:name w:val="a-color-secondary"/>
    <w:basedOn w:val="DefaultParagraphFont"/>
    <w:rsid w:val="003E7CE7"/>
  </w:style>
  <w:style w:type="table" w:styleId="TableGrid">
    <w:name w:val="Table Grid"/>
    <w:basedOn w:val="TableNormal"/>
    <w:uiPriority w:val="59"/>
    <w:rsid w:val="00316DC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0A72"/>
    <w:rPr>
      <w:sz w:val="16"/>
      <w:szCs w:val="16"/>
    </w:rPr>
  </w:style>
  <w:style w:type="paragraph" w:styleId="CommentText">
    <w:name w:val="annotation text"/>
    <w:basedOn w:val="Normal"/>
    <w:link w:val="CommentTextChar"/>
    <w:uiPriority w:val="99"/>
    <w:semiHidden/>
    <w:unhideWhenUsed/>
    <w:rsid w:val="005B0A72"/>
    <w:pPr>
      <w:spacing w:line="240" w:lineRule="auto"/>
    </w:pPr>
    <w:rPr>
      <w:sz w:val="20"/>
      <w:szCs w:val="20"/>
    </w:rPr>
  </w:style>
  <w:style w:type="character" w:customStyle="1" w:styleId="CommentTextChar">
    <w:name w:val="Comment Text Char"/>
    <w:basedOn w:val="DefaultParagraphFont"/>
    <w:link w:val="CommentText"/>
    <w:uiPriority w:val="99"/>
    <w:semiHidden/>
    <w:rsid w:val="005B0A72"/>
    <w:rPr>
      <w:sz w:val="20"/>
      <w:szCs w:val="20"/>
    </w:rPr>
  </w:style>
  <w:style w:type="paragraph" w:styleId="CommentSubject">
    <w:name w:val="annotation subject"/>
    <w:basedOn w:val="CommentText"/>
    <w:next w:val="CommentText"/>
    <w:link w:val="CommentSubjectChar"/>
    <w:uiPriority w:val="99"/>
    <w:semiHidden/>
    <w:unhideWhenUsed/>
    <w:rsid w:val="005B0A72"/>
    <w:rPr>
      <w:b/>
      <w:bCs/>
    </w:rPr>
  </w:style>
  <w:style w:type="character" w:customStyle="1" w:styleId="CommentSubjectChar">
    <w:name w:val="Comment Subject Char"/>
    <w:basedOn w:val="CommentTextChar"/>
    <w:link w:val="CommentSubject"/>
    <w:uiPriority w:val="99"/>
    <w:semiHidden/>
    <w:rsid w:val="005B0A72"/>
    <w:rPr>
      <w:b/>
      <w:bCs/>
      <w:sz w:val="20"/>
      <w:szCs w:val="20"/>
    </w:rPr>
  </w:style>
  <w:style w:type="paragraph" w:styleId="BalloonText">
    <w:name w:val="Balloon Text"/>
    <w:basedOn w:val="Normal"/>
    <w:link w:val="BalloonTextChar"/>
    <w:uiPriority w:val="99"/>
    <w:semiHidden/>
    <w:unhideWhenUsed/>
    <w:rsid w:val="005B0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E7CE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ABA"/>
    <w:rPr>
      <w:color w:val="0000FF" w:themeColor="hyperlink"/>
      <w:u w:val="single"/>
    </w:rPr>
  </w:style>
  <w:style w:type="character" w:customStyle="1" w:styleId="Heading1Char">
    <w:name w:val="Heading 1 Char"/>
    <w:basedOn w:val="DefaultParagraphFont"/>
    <w:link w:val="Heading1"/>
    <w:uiPriority w:val="99"/>
    <w:rsid w:val="003E7CE7"/>
    <w:rPr>
      <w:rFonts w:ascii="Arial" w:eastAsia="Times New Roman" w:hAnsi="Arial" w:cs="Arial"/>
      <w:b/>
      <w:bCs/>
      <w:kern w:val="32"/>
      <w:sz w:val="32"/>
      <w:szCs w:val="32"/>
    </w:rPr>
  </w:style>
  <w:style w:type="paragraph" w:styleId="ListParagraph">
    <w:name w:val="List Paragraph"/>
    <w:basedOn w:val="Normal"/>
    <w:uiPriority w:val="34"/>
    <w:qFormat/>
    <w:rsid w:val="003E7CE7"/>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7CE7"/>
  </w:style>
  <w:style w:type="character" w:customStyle="1" w:styleId="a-size-extra-large">
    <w:name w:val="a-size-extra-large"/>
    <w:basedOn w:val="DefaultParagraphFont"/>
    <w:rsid w:val="003E7CE7"/>
  </w:style>
  <w:style w:type="character" w:customStyle="1" w:styleId="author">
    <w:name w:val="author"/>
    <w:basedOn w:val="DefaultParagraphFont"/>
    <w:rsid w:val="003E7CE7"/>
  </w:style>
  <w:style w:type="character" w:customStyle="1" w:styleId="a-color-secondary">
    <w:name w:val="a-color-secondary"/>
    <w:basedOn w:val="DefaultParagraphFont"/>
    <w:rsid w:val="003E7CE7"/>
  </w:style>
  <w:style w:type="table" w:styleId="TableGrid">
    <w:name w:val="Table Grid"/>
    <w:basedOn w:val="TableNormal"/>
    <w:uiPriority w:val="59"/>
    <w:rsid w:val="00316DC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0A72"/>
    <w:rPr>
      <w:sz w:val="16"/>
      <w:szCs w:val="16"/>
    </w:rPr>
  </w:style>
  <w:style w:type="paragraph" w:styleId="CommentText">
    <w:name w:val="annotation text"/>
    <w:basedOn w:val="Normal"/>
    <w:link w:val="CommentTextChar"/>
    <w:uiPriority w:val="99"/>
    <w:semiHidden/>
    <w:unhideWhenUsed/>
    <w:rsid w:val="005B0A72"/>
    <w:pPr>
      <w:spacing w:line="240" w:lineRule="auto"/>
    </w:pPr>
    <w:rPr>
      <w:sz w:val="20"/>
      <w:szCs w:val="20"/>
    </w:rPr>
  </w:style>
  <w:style w:type="character" w:customStyle="1" w:styleId="CommentTextChar">
    <w:name w:val="Comment Text Char"/>
    <w:basedOn w:val="DefaultParagraphFont"/>
    <w:link w:val="CommentText"/>
    <w:uiPriority w:val="99"/>
    <w:semiHidden/>
    <w:rsid w:val="005B0A72"/>
    <w:rPr>
      <w:sz w:val="20"/>
      <w:szCs w:val="20"/>
    </w:rPr>
  </w:style>
  <w:style w:type="paragraph" w:styleId="CommentSubject">
    <w:name w:val="annotation subject"/>
    <w:basedOn w:val="CommentText"/>
    <w:next w:val="CommentText"/>
    <w:link w:val="CommentSubjectChar"/>
    <w:uiPriority w:val="99"/>
    <w:semiHidden/>
    <w:unhideWhenUsed/>
    <w:rsid w:val="005B0A72"/>
    <w:rPr>
      <w:b/>
      <w:bCs/>
    </w:rPr>
  </w:style>
  <w:style w:type="character" w:customStyle="1" w:styleId="CommentSubjectChar">
    <w:name w:val="Comment Subject Char"/>
    <w:basedOn w:val="CommentTextChar"/>
    <w:link w:val="CommentSubject"/>
    <w:uiPriority w:val="99"/>
    <w:semiHidden/>
    <w:rsid w:val="005B0A72"/>
    <w:rPr>
      <w:b/>
      <w:bCs/>
      <w:sz w:val="20"/>
      <w:szCs w:val="20"/>
    </w:rPr>
  </w:style>
  <w:style w:type="paragraph" w:styleId="BalloonText">
    <w:name w:val="Balloon Text"/>
    <w:basedOn w:val="Normal"/>
    <w:link w:val="BalloonTextChar"/>
    <w:uiPriority w:val="99"/>
    <w:semiHidden/>
    <w:unhideWhenUsed/>
    <w:rsid w:val="005B0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49805">
      <w:bodyDiv w:val="1"/>
      <w:marLeft w:val="0"/>
      <w:marRight w:val="0"/>
      <w:marTop w:val="0"/>
      <w:marBottom w:val="0"/>
      <w:divBdr>
        <w:top w:val="none" w:sz="0" w:space="0" w:color="auto"/>
        <w:left w:val="none" w:sz="0" w:space="0" w:color="auto"/>
        <w:bottom w:val="none" w:sz="0" w:space="0" w:color="auto"/>
        <w:right w:val="none" w:sz="0" w:space="0" w:color="auto"/>
      </w:divBdr>
    </w:div>
    <w:div w:id="732893006">
      <w:bodyDiv w:val="1"/>
      <w:marLeft w:val="0"/>
      <w:marRight w:val="0"/>
      <w:marTop w:val="0"/>
      <w:marBottom w:val="0"/>
      <w:divBdr>
        <w:top w:val="none" w:sz="0" w:space="0" w:color="auto"/>
        <w:left w:val="none" w:sz="0" w:space="0" w:color="auto"/>
        <w:bottom w:val="none" w:sz="0" w:space="0" w:color="auto"/>
        <w:right w:val="none" w:sz="0" w:space="0" w:color="auto"/>
      </w:divBdr>
    </w:div>
    <w:div w:id="938757538">
      <w:bodyDiv w:val="1"/>
      <w:marLeft w:val="0"/>
      <w:marRight w:val="0"/>
      <w:marTop w:val="0"/>
      <w:marBottom w:val="0"/>
      <w:divBdr>
        <w:top w:val="none" w:sz="0" w:space="0" w:color="auto"/>
        <w:left w:val="none" w:sz="0" w:space="0" w:color="auto"/>
        <w:bottom w:val="none" w:sz="0" w:space="0" w:color="auto"/>
        <w:right w:val="none" w:sz="0" w:space="0" w:color="auto"/>
      </w:divBdr>
    </w:div>
    <w:div w:id="1337541505">
      <w:bodyDiv w:val="1"/>
      <w:marLeft w:val="0"/>
      <w:marRight w:val="0"/>
      <w:marTop w:val="0"/>
      <w:marBottom w:val="0"/>
      <w:divBdr>
        <w:top w:val="none" w:sz="0" w:space="0" w:color="auto"/>
        <w:left w:val="none" w:sz="0" w:space="0" w:color="auto"/>
        <w:bottom w:val="none" w:sz="0" w:space="0" w:color="auto"/>
        <w:right w:val="none" w:sz="0" w:space="0" w:color="auto"/>
      </w:divBdr>
    </w:div>
    <w:div w:id="17580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WAC/default.aspx?cite=478-1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td@dmgnet.com" TargetMode="External"/><Relationship Id="rId12" Type="http://schemas.openxmlformats.org/officeDocument/2006/relationships/hyperlink" Target="http://www.dmgnet.com/uci/lectures/Market%20Research%20Proces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pts.washington.edu/uwdr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washington.edu/safecampus/" TargetMode="External"/><Relationship Id="rId4" Type="http://schemas.microsoft.com/office/2007/relationships/stylesWithEffects" Target="stylesWithEffects.xml"/><Relationship Id="rId9" Type="http://schemas.openxmlformats.org/officeDocument/2006/relationships/hyperlink" Target="https://depts.washington.edu/grading/pdf/AcademicResponsibil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395AE-469C-44FF-8EFB-99DC13B3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2017-03-28T00:31:00Z</dcterms:created>
  <dcterms:modified xsi:type="dcterms:W3CDTF">2017-03-28T00:55:00Z</dcterms:modified>
</cp:coreProperties>
</file>